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8AE0" w14:textId="77777777" w:rsidR="00EA60A4" w:rsidRPr="00EA60A4" w:rsidRDefault="00EA60A4" w:rsidP="00EA60A4">
      <w:pPr>
        <w:shd w:val="clear" w:color="auto" w:fill="FFFFFF"/>
        <w:spacing w:after="0" w:line="240" w:lineRule="auto"/>
        <w:jc w:val="center"/>
        <w:outlineLvl w:val="0"/>
        <w:rPr>
          <w:rFonts w:ascii="Verdana" w:eastAsia="Times New Roman" w:hAnsi="Verdana" w:cs="Times New Roman"/>
          <w:b/>
          <w:bCs/>
          <w:color w:val="4472C4" w:themeColor="accent1"/>
          <w:kern w:val="36"/>
          <w:sz w:val="28"/>
          <w:szCs w:val="28"/>
        </w:rPr>
      </w:pPr>
      <w:r w:rsidRPr="00EA60A4">
        <w:rPr>
          <w:rFonts w:ascii="Verdana" w:eastAsia="Times New Roman" w:hAnsi="Verdana" w:cs="Times New Roman"/>
          <w:b/>
          <w:bCs/>
          <w:color w:val="4472C4" w:themeColor="accent1"/>
          <w:kern w:val="36"/>
          <w:sz w:val="28"/>
          <w:szCs w:val="28"/>
        </w:rPr>
        <w:t>Business Policies &amp; statements that mention Human Rights Defenders &amp; civic freedoms</w:t>
      </w:r>
    </w:p>
    <w:p w14:paraId="58189F58" w14:textId="77777777" w:rsidR="00EA60A4" w:rsidRPr="00EA60A4" w:rsidRDefault="00EA60A4" w:rsidP="00EA60A4">
      <w:pPr>
        <w:shd w:val="clear" w:color="auto" w:fill="FFFFFF"/>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Since 2016, several companies, multi-stakeholder initiatives, industry associations, private investors, financial institutions and their accountability mechanisms have clarified their stances on human rights defenders (HRDs) and civic freedoms. It's important to note that corporate practice in this area often lags behind policy commitments.</w:t>
      </w:r>
    </w:p>
    <w:p w14:paraId="43A5E95B" w14:textId="77777777" w:rsidR="00EA60A4" w:rsidRDefault="00EA60A4" w:rsidP="00EA60A4">
      <w:pPr>
        <w:shd w:val="clear" w:color="auto" w:fill="FFFFFF"/>
        <w:spacing w:before="240" w:after="0" w:line="240" w:lineRule="auto"/>
        <w:rPr>
          <w:rFonts w:ascii="Verdana" w:eastAsia="Times New Roman" w:hAnsi="Verdana" w:cs="Times New Roman"/>
          <w:b/>
          <w:bCs/>
          <w:color w:val="292929"/>
          <w:sz w:val="20"/>
          <w:szCs w:val="20"/>
        </w:rPr>
      </w:pPr>
      <w:r w:rsidRPr="00EA60A4">
        <w:rPr>
          <w:rFonts w:ascii="Verdana" w:eastAsia="Times New Roman" w:hAnsi="Verdana" w:cs="Times New Roman"/>
          <w:b/>
          <w:bCs/>
          <w:color w:val="292929"/>
          <w:sz w:val="20"/>
          <w:szCs w:val="20"/>
        </w:rPr>
        <w:t>List of statements and commitments on HRDs &amp; civic freedoms (last updated in August 2020):</w:t>
      </w:r>
    </w:p>
    <w:p w14:paraId="4EF62199" w14:textId="77777777" w:rsidR="00EA60A4" w:rsidRPr="00EA60A4" w:rsidRDefault="00EA60A4" w:rsidP="00EA60A4">
      <w:pPr>
        <w:shd w:val="clear" w:color="auto" w:fill="FFFFFF"/>
        <w:spacing w:before="240" w:after="0" w:line="240" w:lineRule="auto"/>
        <w:rPr>
          <w:rFonts w:ascii="Verdana" w:eastAsia="Times New Roman" w:hAnsi="Verdana" w:cs="Times New Roman"/>
          <w:color w:val="292929"/>
          <w:sz w:val="20"/>
          <w:szCs w:val="2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15"/>
        <w:gridCol w:w="2484"/>
        <w:gridCol w:w="1450"/>
        <w:gridCol w:w="1394"/>
        <w:gridCol w:w="1767"/>
      </w:tblGrid>
      <w:tr w:rsidR="00EA60A4" w:rsidRPr="00EA60A4" w14:paraId="55923716"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373C6BE"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Name</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B9C50E6"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Description</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6D85448"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Sector</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42627FF"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Type</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6D93350"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Link</w:t>
            </w:r>
          </w:p>
        </w:tc>
      </w:tr>
      <w:tr w:rsidR="00EA60A4" w:rsidRPr="00EA60A4" w14:paraId="4F872026" w14:textId="77777777" w:rsidTr="00D12910">
        <w:tc>
          <w:tcPr>
            <w:tcW w:w="5849" w:type="dxa"/>
            <w:gridSpan w:val="3"/>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5583B94" w14:textId="77777777" w:rsidR="00EA60A4" w:rsidRPr="00EA60A4" w:rsidRDefault="00EA60A4" w:rsidP="00EA60A4">
            <w:pPr>
              <w:spacing w:before="240" w:after="0" w:line="240" w:lineRule="auto"/>
              <w:outlineLvl w:val="1"/>
              <w:rPr>
                <w:rFonts w:ascii="Verdana" w:eastAsia="Times New Roman" w:hAnsi="Verdana" w:cs="Times New Roman"/>
                <w:b/>
                <w:bCs/>
                <w:color w:val="292929"/>
                <w:sz w:val="20"/>
                <w:szCs w:val="20"/>
              </w:rPr>
            </w:pPr>
            <w:r w:rsidRPr="00EA60A4">
              <w:rPr>
                <w:rFonts w:ascii="Verdana" w:eastAsia="Times New Roman" w:hAnsi="Verdana" w:cs="Times New Roman"/>
                <w:b/>
                <w:bCs/>
                <w:color w:val="292929"/>
                <w:sz w:val="20"/>
                <w:szCs w:val="20"/>
              </w:rPr>
              <w:br/>
              <w:t>Companies:</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4F28EE3" w14:textId="77777777" w:rsidR="00EA60A4" w:rsidRPr="00EA60A4" w:rsidRDefault="00EA60A4" w:rsidP="00EA60A4">
            <w:pPr>
              <w:spacing w:before="240" w:after="0" w:line="240" w:lineRule="auto"/>
              <w:jc w:val="center"/>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 </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8604014" w14:textId="77777777" w:rsidR="00EA60A4" w:rsidRPr="00EA60A4" w:rsidRDefault="00EA60A4" w:rsidP="00EA60A4">
            <w:pPr>
              <w:spacing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w:t>
            </w:r>
          </w:p>
        </w:tc>
      </w:tr>
      <w:tr w:rsidR="00EA60A4" w:rsidRPr="00EA60A4" w14:paraId="447013CC"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DE92654"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br/>
              <w:t>Commitment to HRDs in policy:</w:t>
            </w:r>
          </w:p>
        </w:tc>
      </w:tr>
      <w:tr w:rsidR="00EA60A4" w:rsidRPr="00EA60A4" w14:paraId="10A8BF6E"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AB44431" w14:textId="77777777" w:rsidR="00EA60A4" w:rsidRPr="00EA60A4" w:rsidRDefault="00EA60A4" w:rsidP="00EA60A4">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Agricultural products (consumer goods, food &amp; beverage, agriculture &amp; livestock)</w:t>
            </w:r>
          </w:p>
        </w:tc>
      </w:tr>
      <w:tr w:rsidR="00D12910" w:rsidRPr="00EA60A4" w14:paraId="07F71902"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tcPr>
          <w:p w14:paraId="102D52A1" w14:textId="2897CD9B" w:rsidR="00D12910" w:rsidRPr="00EA60A4" w:rsidRDefault="00D12910" w:rsidP="00D12910">
            <w:pPr>
              <w:spacing w:before="240" w:after="0" w:line="240" w:lineRule="auto"/>
              <w:rPr>
                <w:rFonts w:ascii="Verdana" w:eastAsia="Times New Roman" w:hAnsi="Verdana" w:cs="Times New Roman"/>
                <w:color w:val="292929"/>
                <w:sz w:val="20"/>
                <w:szCs w:val="20"/>
              </w:rPr>
            </w:pPr>
            <w:r>
              <w:rPr>
                <w:rFonts w:ascii="Verdana" w:eastAsia="Times New Roman" w:hAnsi="Verdana" w:cs="Times New Roman"/>
                <w:color w:val="292929"/>
                <w:sz w:val="20"/>
                <w:szCs w:val="20"/>
              </w:rPr>
              <w:t>Del Monte Philippines</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tcPr>
          <w:p w14:paraId="35C7AEC0" w14:textId="63AE7E68" w:rsidR="00D12910" w:rsidRPr="00EA60A4" w:rsidRDefault="00D12910" w:rsidP="00D12910">
            <w:pPr>
              <w:spacing w:before="240" w:after="0" w:line="240" w:lineRule="auto"/>
              <w:rPr>
                <w:rFonts w:ascii="Verdana" w:eastAsia="Times New Roman" w:hAnsi="Verdana" w:cs="Times New Roman"/>
                <w:color w:val="292929"/>
                <w:sz w:val="20"/>
                <w:szCs w:val="20"/>
              </w:rPr>
            </w:pPr>
            <w:r>
              <w:rPr>
                <w:rFonts w:ascii="Verdana" w:eastAsia="Times New Roman" w:hAnsi="Verdana" w:cs="Times New Roman"/>
                <w:color w:val="292929"/>
                <w:sz w:val="20"/>
                <w:szCs w:val="20"/>
              </w:rPr>
              <w:t>In their Human Rights Policy, the company states: “</w:t>
            </w:r>
            <w:r w:rsidRPr="00D12910">
              <w:rPr>
                <w:rFonts w:ascii="Verdana" w:eastAsia="Times New Roman" w:hAnsi="Verdana" w:cs="Times New Roman"/>
                <w:color w:val="292929"/>
                <w:sz w:val="20"/>
                <w:szCs w:val="20"/>
              </w:rPr>
              <w:t>Del Monte respects the</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 xml:space="preserve">legitimate role of civil society </w:t>
            </w:r>
            <w:proofErr w:type="spellStart"/>
            <w:r w:rsidRPr="00D12910">
              <w:rPr>
                <w:rFonts w:ascii="Verdana" w:eastAsia="Times New Roman" w:hAnsi="Verdana" w:cs="Times New Roman"/>
                <w:color w:val="292929"/>
                <w:sz w:val="20"/>
                <w:szCs w:val="20"/>
              </w:rPr>
              <w:t>organisations</w:t>
            </w:r>
            <w:proofErr w:type="spellEnd"/>
            <w:r w:rsidRPr="00D12910">
              <w:rPr>
                <w:rFonts w:ascii="Verdana" w:eastAsia="Times New Roman" w:hAnsi="Verdana" w:cs="Times New Roman"/>
                <w:color w:val="292929"/>
                <w:sz w:val="20"/>
                <w:szCs w:val="20"/>
              </w:rPr>
              <w:t xml:space="preserve"> and human</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rights defenders in promoting rights, and in working with</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businesses to prevent and mitigate human rights abuses</w:t>
            </w:r>
            <w:r>
              <w:rPr>
                <w:rFonts w:ascii="Verdana" w:eastAsia="Times New Roman" w:hAnsi="Verdana" w:cs="Times New Roman"/>
                <w:color w:val="292929"/>
                <w:sz w:val="20"/>
                <w:szCs w:val="20"/>
              </w:rPr>
              <w:t>” and “</w:t>
            </w:r>
            <w:r w:rsidRPr="00D12910">
              <w:rPr>
                <w:rFonts w:ascii="Verdana" w:eastAsia="Times New Roman" w:hAnsi="Verdana" w:cs="Times New Roman"/>
                <w:color w:val="292929"/>
                <w:sz w:val="20"/>
                <w:szCs w:val="20"/>
              </w:rPr>
              <w:t>Where reprisals against human rights</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defenders or project stakeholders are identified,</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 xml:space="preserve">we will respond effectively </w:t>
            </w:r>
            <w:r w:rsidRPr="00D12910">
              <w:rPr>
                <w:rFonts w:ascii="Verdana" w:eastAsia="Times New Roman" w:hAnsi="Verdana" w:cs="Times New Roman"/>
                <w:color w:val="292929"/>
                <w:sz w:val="20"/>
                <w:szCs w:val="20"/>
              </w:rPr>
              <w:lastRenderedPageBreak/>
              <w:t>to protect the life and</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integrity of those at risk.</w:t>
            </w:r>
            <w:r>
              <w:rPr>
                <w:rFonts w:ascii="Verdana" w:eastAsia="Times New Roman" w:hAnsi="Verdana" w:cs="Times New Roman"/>
                <w:color w:val="292929"/>
                <w:sz w:val="20"/>
                <w:szCs w:val="20"/>
              </w:rPr>
              <w:t>” The policy also pledges: “</w:t>
            </w:r>
            <w:r w:rsidRPr="00D12910">
              <w:rPr>
                <w:rFonts w:ascii="Verdana" w:eastAsia="Times New Roman" w:hAnsi="Verdana" w:cs="Times New Roman"/>
                <w:color w:val="292929"/>
                <w:sz w:val="20"/>
                <w:szCs w:val="20"/>
              </w:rPr>
              <w:t>Respect for Civic Space. We shall not tolerate</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threats, harassment or attacks against human rights</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and environmental defenders.</w:t>
            </w:r>
            <w:r>
              <w:rPr>
                <w:rFonts w:ascii="Verdana" w:eastAsia="Times New Roman" w:hAnsi="Verdana" w:cs="Times New Roman"/>
                <w:color w:val="292929"/>
                <w:sz w:val="20"/>
                <w:szCs w:val="20"/>
              </w:rPr>
              <w:t xml:space="preserve"> S</w:t>
            </w:r>
            <w:r w:rsidRPr="00D12910">
              <w:rPr>
                <w:rFonts w:ascii="Verdana" w:eastAsia="Times New Roman" w:hAnsi="Verdana" w:cs="Times New Roman"/>
                <w:color w:val="292929"/>
                <w:sz w:val="20"/>
                <w:szCs w:val="20"/>
              </w:rPr>
              <w:t>takeholders must</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be able to engage freely with us and our business</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partners, whether to provide feedback or to raise</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concerns. We will act to prevent and respond to</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any instance of reprisals, and expect our business</w:t>
            </w:r>
            <w:r>
              <w:rPr>
                <w:rFonts w:ascii="Verdana" w:eastAsia="Times New Roman" w:hAnsi="Verdana" w:cs="Times New Roman"/>
                <w:color w:val="292929"/>
                <w:sz w:val="20"/>
                <w:szCs w:val="20"/>
              </w:rPr>
              <w:t xml:space="preserve"> </w:t>
            </w:r>
            <w:r w:rsidRPr="00D12910">
              <w:rPr>
                <w:rFonts w:ascii="Verdana" w:eastAsia="Times New Roman" w:hAnsi="Verdana" w:cs="Times New Roman"/>
                <w:color w:val="292929"/>
                <w:sz w:val="20"/>
                <w:szCs w:val="20"/>
              </w:rPr>
              <w:t>partners to do the same.</w:t>
            </w:r>
            <w:r>
              <w:rPr>
                <w:rFonts w:ascii="Verdana" w:eastAsia="Times New Roman" w:hAnsi="Verdana" w:cs="Times New Roman"/>
                <w:color w:val="292929"/>
                <w:sz w:val="20"/>
                <w:szCs w:val="20"/>
              </w:rPr>
              <w:t>”</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tcPr>
          <w:p w14:paraId="4887C16F" w14:textId="66F8A680"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Food &amp; beverage</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tcPr>
          <w:p w14:paraId="1B149652" w14:textId="6C186ACB"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tcPr>
          <w:p w14:paraId="7FD776D7" w14:textId="5D8B00AF"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6" w:history="1">
              <w:r w:rsidRPr="00D12910">
                <w:rPr>
                  <w:rStyle w:val="Hyperlink"/>
                  <w:rFonts w:ascii="Verdana" w:eastAsia="Times New Roman" w:hAnsi="Verdana" w:cs="Times New Roman"/>
                  <w:sz w:val="20"/>
                  <w:szCs w:val="20"/>
                </w:rPr>
                <w:t>Human Rights policy published in the 2020 Sustainability report (pp. 38-39)</w:t>
              </w:r>
            </w:hyperlink>
          </w:p>
        </w:tc>
      </w:tr>
      <w:tr w:rsidR="00D12910" w:rsidRPr="00EA60A4" w14:paraId="2E50C5BC"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4C4983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Diageo</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50FFA6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its updated Human Rights Policy, the Company states: 'We do not tolerate threats, intimidation, physical or legal attacks against human rights defenders, including those exercising their rights to freedom of expression, association, peaceful assembly and protest against the business or its operations.' In addition, its Human Rights Policy indicates: 'Through appropriate </w:t>
            </w:r>
            <w:r w:rsidRPr="00EA60A4">
              <w:rPr>
                <w:rFonts w:ascii="Verdana" w:eastAsia="Times New Roman" w:hAnsi="Verdana" w:cs="Times New Roman"/>
                <w:color w:val="292929"/>
                <w:sz w:val="20"/>
                <w:szCs w:val="20"/>
              </w:rPr>
              <w:lastRenderedPageBreak/>
              <w:t>contractual arrangements and our Global Partnering with Suppliers standard we make our suppliers aware of and expect their compliance with our human rights commitments.'</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106106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Food &amp; beverage</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0AFB78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021734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7" w:history="1">
              <w:r w:rsidRPr="00EA60A4">
                <w:rPr>
                  <w:rFonts w:ascii="Verdana" w:eastAsia="Times New Roman" w:hAnsi="Verdana" w:cs="Times New Roman"/>
                  <w:color w:val="2E6FA1"/>
                  <w:sz w:val="20"/>
                  <w:szCs w:val="20"/>
                  <w:u w:val="single"/>
                </w:rPr>
                <w:t>Human Rights Policy, July 2018</w:t>
              </w:r>
            </w:hyperlink>
          </w:p>
        </w:tc>
      </w:tr>
      <w:tr w:rsidR="00D12910" w:rsidRPr="00EA60A4" w14:paraId="61378712"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BBE8DB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Kellogg</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84EBBA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states in its Code of Ethics that "We help each other by speaking out when a co-worker’s conduct makes us uncomfortable" and "Acts of violence, threats and physical intimidation have no place at Kellogg and can result in immediate disciplinary action, up to and including termination of employment." In the Company's additional disclosure CHRB document the Company states 'Kellogg Company has a zero tolerance policy for threats, intimidation, physical or legal attacks against human rights defenders, including those exercising their rights to freedom of expression, association, peaceful assembly and protest against </w:t>
            </w:r>
            <w:r w:rsidRPr="00EA60A4">
              <w:rPr>
                <w:rFonts w:ascii="Verdana" w:eastAsia="Times New Roman" w:hAnsi="Verdana" w:cs="Times New Roman"/>
                <w:color w:val="292929"/>
                <w:sz w:val="20"/>
                <w:szCs w:val="20"/>
              </w:rPr>
              <w:lastRenderedPageBreak/>
              <w:t>the business or its operations' [Code of ethics, Sep 2013]  The Company states in its Supplier Code of Conduct 'Suppliers shall not engage in any form of retaliation including threats, intimidation, physical, or legal attacks against human or environmental rights defenders, or those exercising their rights to freedom of expression, association peaceful assembly or protest against the business or its operations. [Global Supplier Code of Conduct, June 2018] </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F82F02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Food &amp; beverage</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D430DB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072C6C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8" w:history="1">
              <w:r w:rsidRPr="00EA60A4">
                <w:rPr>
                  <w:rFonts w:ascii="Verdana" w:eastAsia="Times New Roman" w:hAnsi="Verdana" w:cs="Times New Roman"/>
                  <w:color w:val="2E6FA1"/>
                  <w:sz w:val="20"/>
                  <w:szCs w:val="20"/>
                  <w:u w:val="single"/>
                </w:rPr>
                <w:t>Code of ethics, Sep 2013</w:t>
              </w:r>
            </w:hyperlink>
          </w:p>
          <w:p w14:paraId="0E40A64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9" w:history="1">
              <w:r w:rsidRPr="00EA60A4">
                <w:rPr>
                  <w:rFonts w:ascii="Verdana" w:eastAsia="Times New Roman" w:hAnsi="Verdana" w:cs="Times New Roman"/>
                  <w:color w:val="2E6FA1"/>
                  <w:sz w:val="20"/>
                  <w:szCs w:val="20"/>
                  <w:u w:val="single"/>
                </w:rPr>
                <w:t>Global Supplier Code of Conduct, June 2018</w:t>
              </w:r>
            </w:hyperlink>
          </w:p>
        </w:tc>
      </w:tr>
      <w:tr w:rsidR="00D12910" w:rsidRPr="00EA60A4" w14:paraId="0553CF0F"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A45ADD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McDonald’s</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E2B8F1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its Code of Conduct the Company indicates that ‘McDonald’s strictly prohibits retaliation of any kind directed against an employee who reports an issue concerning compliance with the Standards'. The company also states on its Human Rights website ‘We do not tolerate retaliation of any kind against anyone who reports an issue. We do not tolerate unlawful </w:t>
            </w:r>
            <w:r w:rsidRPr="00EA60A4">
              <w:rPr>
                <w:rFonts w:ascii="Verdana" w:eastAsia="Times New Roman" w:hAnsi="Verdana" w:cs="Times New Roman"/>
                <w:color w:val="292929"/>
                <w:sz w:val="20"/>
                <w:szCs w:val="20"/>
              </w:rPr>
              <w:lastRenderedPageBreak/>
              <w:t>threats, intimidation, physical, or legal attacks against human rights defenders.’ The company indicates that reporting programs shall protect worker whistleblower confidentiality and prohibit retaliation.</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81E1C3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Food &amp; beverage</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62DF55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C294E9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10" w:history="1">
              <w:r w:rsidRPr="00EA60A4">
                <w:rPr>
                  <w:rFonts w:ascii="Verdana" w:eastAsia="Times New Roman" w:hAnsi="Verdana" w:cs="Times New Roman"/>
                  <w:color w:val="2E6FA1"/>
                  <w:sz w:val="20"/>
                  <w:szCs w:val="20"/>
                  <w:u w:val="single"/>
                </w:rPr>
                <w:t>Standards of Business Conduct</w:t>
              </w:r>
            </w:hyperlink>
          </w:p>
          <w:p w14:paraId="77B8BDB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11" w:history="1">
              <w:r w:rsidRPr="00EA60A4">
                <w:rPr>
                  <w:rFonts w:ascii="Verdana" w:eastAsia="Times New Roman" w:hAnsi="Verdana" w:cs="Times New Roman"/>
                  <w:color w:val="2E6FA1"/>
                  <w:sz w:val="20"/>
                  <w:szCs w:val="20"/>
                  <w:u w:val="single"/>
                </w:rPr>
                <w:t>Human Rights Webpage</w:t>
              </w:r>
            </w:hyperlink>
          </w:p>
        </w:tc>
      </w:tr>
      <w:tr w:rsidR="00D12910" w:rsidRPr="00EA60A4" w14:paraId="29689772"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B3B2C5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M&amp;S</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821FBA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M&amp;S </w:t>
            </w:r>
            <w:hyperlink r:id="rId12" w:history="1">
              <w:r w:rsidRPr="00EA60A4">
                <w:rPr>
                  <w:rFonts w:ascii="Verdana" w:eastAsia="Times New Roman" w:hAnsi="Verdana" w:cs="Times New Roman"/>
                  <w:color w:val="2E6FA1"/>
                  <w:sz w:val="20"/>
                  <w:szCs w:val="20"/>
                  <w:u w:val="single"/>
                </w:rPr>
                <w:t>Human Rights policy</w:t>
              </w:r>
            </w:hyperlink>
            <w:r w:rsidRPr="00EA60A4">
              <w:rPr>
                <w:rFonts w:ascii="Verdana" w:eastAsia="Times New Roman" w:hAnsi="Verdana" w:cs="Times New Roman"/>
                <w:color w:val="292929"/>
                <w:sz w:val="20"/>
                <w:szCs w:val="20"/>
              </w:rPr>
              <w:t> states that they “</w:t>
            </w:r>
            <w:r w:rsidRPr="00EA60A4">
              <w:rPr>
                <w:rFonts w:ascii="Verdana" w:eastAsia="Times New Roman" w:hAnsi="Verdana" w:cs="Times New Roman"/>
                <w:i/>
                <w:iCs/>
                <w:color w:val="292929"/>
                <w:sz w:val="20"/>
                <w:szCs w:val="20"/>
              </w:rPr>
              <w:t>do not tolerate threats, intimidation, physical or legal attacks against human rights defenders, including those exercising their rights to freedom of expression, association, peaceful assembly and protest against our global operations and our </w:t>
            </w:r>
            <w:hyperlink r:id="rId13" w:history="1">
              <w:r w:rsidRPr="00EA60A4">
                <w:rPr>
                  <w:rFonts w:ascii="Verdana" w:eastAsia="Times New Roman" w:hAnsi="Verdana" w:cs="Times New Roman"/>
                  <w:i/>
                  <w:iCs/>
                  <w:color w:val="2E6FA1"/>
                  <w:sz w:val="20"/>
                  <w:szCs w:val="20"/>
                  <w:u w:val="single"/>
                </w:rPr>
                <w:t>Global Sourcing Principles</w:t>
              </w:r>
            </w:hyperlink>
            <w:r w:rsidRPr="00EA60A4">
              <w:rPr>
                <w:rFonts w:ascii="Verdana" w:eastAsia="Times New Roman" w:hAnsi="Verdana" w:cs="Times New Roman"/>
                <w:i/>
                <w:iCs/>
                <w:color w:val="292929"/>
                <w:sz w:val="20"/>
                <w:szCs w:val="20"/>
              </w:rPr>
              <w:t> expect our suppliers to make the same public commitment</w:t>
            </w:r>
            <w:r w:rsidRPr="00EA60A4">
              <w:rPr>
                <w:rFonts w:ascii="Verdana" w:eastAsia="Times New Roman" w:hAnsi="Verdana" w:cs="Times New Roman"/>
                <w:color w:val="292929"/>
                <w:sz w:val="20"/>
                <w:szCs w:val="20"/>
              </w:rPr>
              <w:t>”</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ABFDF8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Retail</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DF012A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E08F9E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14" w:history="1">
              <w:r w:rsidRPr="00EA60A4">
                <w:rPr>
                  <w:rFonts w:ascii="Verdana" w:eastAsia="Times New Roman" w:hAnsi="Verdana" w:cs="Times New Roman"/>
                  <w:color w:val="2E6FA1"/>
                  <w:sz w:val="20"/>
                  <w:szCs w:val="20"/>
                  <w:u w:val="single"/>
                </w:rPr>
                <w:t>M&amp;S Human Rights policy</w:t>
              </w:r>
            </w:hyperlink>
          </w:p>
        </w:tc>
      </w:tr>
      <w:tr w:rsidR="00D12910" w:rsidRPr="00EA60A4" w14:paraId="7AC986E9"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C86B98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Pernod-Ricard</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788EE20"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its Global Human Rights Policy, the Company states it 'does not tolerate threats against any person defending Human Rights.'</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B24194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Food &amp; beverage</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2EB19A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043F98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15" w:history="1">
              <w:r w:rsidRPr="00EA60A4">
                <w:rPr>
                  <w:rFonts w:ascii="Verdana" w:eastAsia="Times New Roman" w:hAnsi="Verdana" w:cs="Times New Roman"/>
                  <w:color w:val="2E6FA1"/>
                  <w:sz w:val="20"/>
                  <w:szCs w:val="20"/>
                  <w:u w:val="single"/>
                </w:rPr>
                <w:t>Global human rights policy, 25/6/2019</w:t>
              </w:r>
            </w:hyperlink>
          </w:p>
        </w:tc>
      </w:tr>
      <w:tr w:rsidR="00D12910" w:rsidRPr="00EA60A4" w14:paraId="641E973F"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049A00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Tesco</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38D822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that ´The collaborative nature of our work leads us to engage with a wide range of individuals and </w:t>
            </w:r>
            <w:proofErr w:type="spellStart"/>
            <w:r w:rsidRPr="00EA60A4">
              <w:rPr>
                <w:rFonts w:ascii="Verdana" w:eastAsia="Times New Roman" w:hAnsi="Verdana" w:cs="Times New Roman"/>
                <w:color w:val="292929"/>
                <w:sz w:val="20"/>
                <w:szCs w:val="20"/>
              </w:rPr>
              <w:t>organisations</w:t>
            </w:r>
            <w:proofErr w:type="spellEnd"/>
            <w:r w:rsidRPr="00EA60A4">
              <w:rPr>
                <w:rFonts w:ascii="Verdana" w:eastAsia="Times New Roman" w:hAnsi="Verdana" w:cs="Times New Roman"/>
                <w:color w:val="292929"/>
                <w:sz w:val="20"/>
                <w:szCs w:val="20"/>
              </w:rPr>
              <w:t xml:space="preserve"> who support workers globally to </w:t>
            </w:r>
            <w:proofErr w:type="spellStart"/>
            <w:r w:rsidRPr="00EA60A4">
              <w:rPr>
                <w:rFonts w:ascii="Verdana" w:eastAsia="Times New Roman" w:hAnsi="Verdana" w:cs="Times New Roman"/>
                <w:color w:val="292929"/>
                <w:sz w:val="20"/>
                <w:szCs w:val="20"/>
              </w:rPr>
              <w:t>realise</w:t>
            </w:r>
            <w:proofErr w:type="spellEnd"/>
            <w:r w:rsidRPr="00EA60A4">
              <w:rPr>
                <w:rFonts w:ascii="Verdana" w:eastAsia="Times New Roman" w:hAnsi="Verdana" w:cs="Times New Roman"/>
                <w:color w:val="292929"/>
                <w:sz w:val="20"/>
                <w:szCs w:val="20"/>
              </w:rPr>
              <w:t xml:space="preserve"> their human rights. In some countries, we </w:t>
            </w:r>
            <w:proofErr w:type="spellStart"/>
            <w:r w:rsidRPr="00EA60A4">
              <w:rPr>
                <w:rFonts w:ascii="Verdana" w:eastAsia="Times New Roman" w:hAnsi="Verdana" w:cs="Times New Roman"/>
                <w:color w:val="292929"/>
                <w:sz w:val="20"/>
                <w:szCs w:val="20"/>
              </w:rPr>
              <w:t>recognise</w:t>
            </w:r>
            <w:proofErr w:type="spellEnd"/>
            <w:r w:rsidRPr="00EA60A4">
              <w:rPr>
                <w:rFonts w:ascii="Verdana" w:eastAsia="Times New Roman" w:hAnsi="Verdana" w:cs="Times New Roman"/>
                <w:color w:val="292929"/>
                <w:sz w:val="20"/>
                <w:szCs w:val="20"/>
              </w:rPr>
              <w:t xml:space="preserve"> that there is increasing pressure on human rights defenders, including trade unions. We do not tolerate threats, intimidation, physical or legal attacks on human rights defenders in relation to our operations’</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6C759A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Retail</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8C63D3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8267A7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16" w:history="1">
              <w:r w:rsidRPr="00EA60A4">
                <w:rPr>
                  <w:rFonts w:ascii="Verdana" w:eastAsia="Times New Roman" w:hAnsi="Verdana" w:cs="Times New Roman"/>
                  <w:color w:val="2E6FA1"/>
                  <w:sz w:val="20"/>
                  <w:szCs w:val="20"/>
                  <w:u w:val="single"/>
                </w:rPr>
                <w:t>Our approach to human rights, 11/04/2019</w:t>
              </w:r>
            </w:hyperlink>
          </w:p>
          <w:p w14:paraId="7735C04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17" w:history="1">
              <w:r w:rsidRPr="00EA60A4">
                <w:rPr>
                  <w:rFonts w:ascii="Verdana" w:eastAsia="Times New Roman" w:hAnsi="Verdana" w:cs="Times New Roman"/>
                  <w:color w:val="2E6FA1"/>
                  <w:sz w:val="20"/>
                  <w:szCs w:val="20"/>
                  <w:u w:val="single"/>
                </w:rPr>
                <w:t>Human Rights Policy</w:t>
              </w:r>
            </w:hyperlink>
          </w:p>
        </w:tc>
      </w:tr>
      <w:tr w:rsidR="00D12910" w:rsidRPr="00EA60A4" w14:paraId="6F5CA8B3"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49D26E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Unilever</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BEB202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Unilever states in their </w:t>
            </w:r>
            <w:hyperlink r:id="rId18" w:history="1">
              <w:r w:rsidRPr="00EA60A4">
                <w:rPr>
                  <w:rFonts w:ascii="Verdana" w:eastAsia="Times New Roman" w:hAnsi="Verdana" w:cs="Times New Roman"/>
                  <w:color w:val="2E6FA1"/>
                  <w:sz w:val="20"/>
                  <w:szCs w:val="20"/>
                  <w:u w:val="single"/>
                </w:rPr>
                <w:t>policy</w:t>
              </w:r>
            </w:hyperlink>
            <w:r w:rsidRPr="00EA60A4">
              <w:rPr>
                <w:rFonts w:ascii="Verdana" w:eastAsia="Times New Roman" w:hAnsi="Verdana" w:cs="Times New Roman"/>
                <w:color w:val="292929"/>
                <w:sz w:val="20"/>
                <w:szCs w:val="20"/>
              </w:rPr>
              <w:t> that they ‘</w:t>
            </w:r>
            <w:r w:rsidRPr="00EA60A4">
              <w:rPr>
                <w:rFonts w:ascii="Verdana" w:eastAsia="Times New Roman" w:hAnsi="Verdana" w:cs="Times New Roman"/>
                <w:i/>
                <w:iCs/>
                <w:color w:val="292929"/>
                <w:sz w:val="20"/>
                <w:szCs w:val="20"/>
              </w:rPr>
              <w:t>recognize there is increasing pressure and insecurity for human rights defenders, including trade unionists’</w:t>
            </w:r>
            <w:r w:rsidRPr="00EA60A4">
              <w:rPr>
                <w:rFonts w:ascii="Verdana" w:eastAsia="Times New Roman" w:hAnsi="Verdana" w:cs="Times New Roman"/>
                <w:color w:val="292929"/>
                <w:sz w:val="20"/>
                <w:szCs w:val="20"/>
              </w:rPr>
              <w:t> and “</w:t>
            </w:r>
            <w:r w:rsidRPr="00EA60A4">
              <w:rPr>
                <w:rFonts w:ascii="Verdana" w:eastAsia="Times New Roman" w:hAnsi="Verdana" w:cs="Times New Roman"/>
                <w:i/>
                <w:iCs/>
                <w:color w:val="292929"/>
                <w:sz w:val="20"/>
                <w:szCs w:val="20"/>
              </w:rPr>
              <w:t>do not tolerate threats, intimidation, physical or legal attacks against human rights defenders in relation to our operations</w:t>
            </w:r>
            <w:r w:rsidRPr="00EA60A4">
              <w:rPr>
                <w:rFonts w:ascii="Verdana" w:eastAsia="Times New Roman" w:hAnsi="Verdana" w:cs="Times New Roman"/>
                <w:color w:val="292929"/>
                <w:sz w:val="20"/>
                <w:szCs w:val="20"/>
              </w:rPr>
              <w:t>”</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63E1C2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Consumer goods</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7CB4B7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D1B677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19" w:history="1">
              <w:r w:rsidRPr="00EA60A4">
                <w:rPr>
                  <w:rFonts w:ascii="Verdana" w:eastAsia="Times New Roman" w:hAnsi="Verdana" w:cs="Times New Roman"/>
                  <w:color w:val="2E6FA1"/>
                  <w:sz w:val="20"/>
                  <w:szCs w:val="20"/>
                  <w:u w:val="single"/>
                </w:rPr>
                <w:t>Unilever Policy</w:t>
              </w:r>
            </w:hyperlink>
            <w:r w:rsidRPr="00EA60A4">
              <w:rPr>
                <w:rFonts w:ascii="Verdana" w:eastAsia="Times New Roman" w:hAnsi="Verdana" w:cs="Times New Roman"/>
                <w:color w:val="292929"/>
                <w:sz w:val="20"/>
                <w:szCs w:val="20"/>
              </w:rPr>
              <w:t> </w:t>
            </w:r>
          </w:p>
        </w:tc>
      </w:tr>
      <w:tr w:rsidR="00D12910" w:rsidRPr="00EA60A4" w14:paraId="11737A83"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0C0D9E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Apparel &amp; footwear</w:t>
            </w:r>
          </w:p>
        </w:tc>
      </w:tr>
      <w:tr w:rsidR="00D12910" w:rsidRPr="00EA60A4" w14:paraId="41E3F5C9"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62FAB0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Adidas</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DC161F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has released a strong commitment in its Adidas Group and Human Rights Defenders in 2016. One of the first of its kind. Amongst other, it refers to its ‘longstanding policy of non-interference with the activities of human rights defenders, including those who actively campaign on issues that may be linked to our business operations. We expect our business partners to follow the same policy; they should not inhibit the lawful actions of a human rights defender or restrict their freedom of expression, freedom of association, or right to peaceful assembly'. Adidas also commits to speak out on the protection of HRDs when they are 'being threatened, intimidated or detained by the police or government officials'</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ED9326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Apparel &amp; footwear</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D7061A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B60212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20" w:history="1">
              <w:r w:rsidRPr="00EA60A4">
                <w:rPr>
                  <w:rFonts w:ascii="Verdana" w:eastAsia="Times New Roman" w:hAnsi="Verdana" w:cs="Times New Roman"/>
                  <w:color w:val="2E6FA1"/>
                  <w:sz w:val="20"/>
                  <w:szCs w:val="20"/>
                  <w:u w:val="single"/>
                </w:rPr>
                <w:t>The adidas Group and Human Rights Defenders, 2016</w:t>
              </w:r>
            </w:hyperlink>
          </w:p>
        </w:tc>
      </w:tr>
      <w:tr w:rsidR="00D12910" w:rsidRPr="00EA60A4" w14:paraId="6D0441C5"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158F11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GAP</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C25EDB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its Code of Business Conduct the Company (COBC) includes a section about its </w:t>
            </w:r>
            <w:r w:rsidRPr="00EA60A4">
              <w:rPr>
                <w:rFonts w:ascii="Verdana" w:eastAsia="Times New Roman" w:hAnsi="Verdana" w:cs="Times New Roman"/>
                <w:color w:val="292929"/>
                <w:sz w:val="20"/>
                <w:szCs w:val="20"/>
              </w:rPr>
              <w:lastRenderedPageBreak/>
              <w:t>Zero Tolerance For Retaliation policy, which protects any 'employee who reports in good faith a suspected violation of the COBC, our policies or the law, or who participates in any investigation of a suspected violation'. However, there is no reference to HR defenders.</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61DC16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Apparel &amp; footwear</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E91552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87D612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21" w:history="1">
              <w:r w:rsidRPr="00EA60A4">
                <w:rPr>
                  <w:rFonts w:ascii="Verdana" w:eastAsia="Times New Roman" w:hAnsi="Verdana" w:cs="Times New Roman"/>
                  <w:color w:val="2E6FA1"/>
                  <w:sz w:val="20"/>
                  <w:szCs w:val="20"/>
                  <w:u w:val="single"/>
                </w:rPr>
                <w:t>Code of Business Conduct</w:t>
              </w:r>
            </w:hyperlink>
          </w:p>
        </w:tc>
      </w:tr>
      <w:tr w:rsidR="00D12910" w:rsidRPr="00EA60A4" w14:paraId="4F54362B"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75C1C6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Inditex</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3BA5C6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Although the Human rights policy indicates that 'Inditex shall work with the relevant stakeholders to implement the Policy, and respect and foster the work of all those who act as Advocates for Human Rights', no evidence found of </w:t>
            </w:r>
            <w:proofErr w:type="spellStart"/>
            <w:r w:rsidRPr="00EA60A4">
              <w:rPr>
                <w:rFonts w:ascii="Verdana" w:eastAsia="Times New Roman" w:hAnsi="Verdana" w:cs="Times New Roman"/>
                <w:color w:val="292929"/>
                <w:sz w:val="20"/>
                <w:szCs w:val="20"/>
              </w:rPr>
              <w:t>a</w:t>
            </w:r>
            <w:proofErr w:type="spellEnd"/>
            <w:r w:rsidRPr="00EA60A4">
              <w:rPr>
                <w:rFonts w:ascii="Verdana" w:eastAsia="Times New Roman" w:hAnsi="Verdana" w:cs="Times New Roman"/>
                <w:color w:val="292929"/>
                <w:sz w:val="20"/>
                <w:szCs w:val="20"/>
              </w:rPr>
              <w:t xml:space="preserve"> explicit commitment to not tolerate nor contribute to threats, intimidation and attacks against these.</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F76E19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Apparel &amp; footwear</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EB903F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ADB129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22" w:history="1">
              <w:r w:rsidRPr="00EA60A4">
                <w:rPr>
                  <w:rFonts w:ascii="Verdana" w:eastAsia="Times New Roman" w:hAnsi="Verdana" w:cs="Times New Roman"/>
                  <w:color w:val="2E6FA1"/>
                  <w:sz w:val="20"/>
                  <w:szCs w:val="20"/>
                  <w:u w:val="single"/>
                </w:rPr>
                <w:t>Inditex Human rights policy, 12/2016</w:t>
              </w:r>
            </w:hyperlink>
          </w:p>
          <w:p w14:paraId="1164491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23" w:history="1">
              <w:r w:rsidRPr="00EA60A4">
                <w:rPr>
                  <w:rFonts w:ascii="Verdana" w:eastAsia="Times New Roman" w:hAnsi="Verdana" w:cs="Times New Roman"/>
                  <w:color w:val="2E6FA1"/>
                  <w:sz w:val="20"/>
                  <w:szCs w:val="20"/>
                  <w:u w:val="single"/>
                </w:rPr>
                <w:t>Code of Conduct for Manufacturers and Suppliers Inditex Group</w:t>
              </w:r>
            </w:hyperlink>
          </w:p>
        </w:tc>
      </w:tr>
      <w:tr w:rsidR="00D12910" w:rsidRPr="00EA60A4" w14:paraId="7DC3329A"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CAEE86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proofErr w:type="spellStart"/>
            <w:r w:rsidRPr="00EA60A4">
              <w:rPr>
                <w:rFonts w:ascii="Verdana" w:eastAsia="Times New Roman" w:hAnsi="Verdana" w:cs="Times New Roman"/>
                <w:b/>
                <w:bCs/>
                <w:color w:val="292929"/>
                <w:sz w:val="20"/>
                <w:szCs w:val="20"/>
              </w:rPr>
              <w:t>Kering</w:t>
            </w:r>
            <w:proofErr w:type="spellEnd"/>
            <w:r w:rsidRPr="00EA60A4">
              <w:rPr>
                <w:rFonts w:ascii="Verdana" w:eastAsia="Times New Roman" w:hAnsi="Verdana" w:cs="Times New Roman"/>
                <w:b/>
                <w:bCs/>
                <w:color w:val="292929"/>
                <w:sz w:val="20"/>
                <w:szCs w:val="20"/>
              </w:rPr>
              <w:t xml:space="preserve"> (Gucci)</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D16E75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its Code of Ethics 2019 the Company commits itself to not retaliate against employees, or any person, that report complaints in good faith. However, no evidence found of a general </w:t>
            </w:r>
            <w:r w:rsidRPr="00EA60A4">
              <w:rPr>
                <w:rFonts w:ascii="Verdana" w:eastAsia="Times New Roman" w:hAnsi="Verdana" w:cs="Times New Roman"/>
                <w:color w:val="292929"/>
                <w:sz w:val="20"/>
                <w:szCs w:val="20"/>
              </w:rPr>
              <w:lastRenderedPageBreak/>
              <w:t>commitment to not tolerate nor contribute to threats or intimidation against human rights defenders in relation to its operations.</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2B62E0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Apparel &amp; footwear</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2119810"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8039AD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24" w:history="1">
              <w:r w:rsidRPr="00EA60A4">
                <w:rPr>
                  <w:rFonts w:ascii="Verdana" w:eastAsia="Times New Roman" w:hAnsi="Verdana" w:cs="Times New Roman"/>
                  <w:color w:val="2E6FA1"/>
                  <w:sz w:val="20"/>
                  <w:szCs w:val="20"/>
                  <w:u w:val="single"/>
                </w:rPr>
                <w:t>Code of Ethics 2019</w:t>
              </w:r>
            </w:hyperlink>
          </w:p>
          <w:p w14:paraId="1D59168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25" w:anchor=":~:text=Press-,Sustainability,stems%20from%20a%20profound%20belief.&amp;text=To%20guide%20the%20Houses%20and,known%20as%20the%20Kering%20Standards." w:history="1">
              <w:proofErr w:type="spellStart"/>
              <w:r w:rsidRPr="00EA60A4">
                <w:rPr>
                  <w:rFonts w:ascii="Verdana" w:eastAsia="Times New Roman" w:hAnsi="Verdana" w:cs="Times New Roman"/>
                  <w:color w:val="2E6FA1"/>
                  <w:sz w:val="20"/>
                  <w:szCs w:val="20"/>
                  <w:u w:val="single"/>
                </w:rPr>
                <w:t>Kering</w:t>
              </w:r>
              <w:proofErr w:type="spellEnd"/>
              <w:r w:rsidRPr="00EA60A4">
                <w:rPr>
                  <w:rFonts w:ascii="Verdana" w:eastAsia="Times New Roman" w:hAnsi="Verdana" w:cs="Times New Roman"/>
                  <w:color w:val="2E6FA1"/>
                  <w:sz w:val="20"/>
                  <w:szCs w:val="20"/>
                  <w:u w:val="single"/>
                </w:rPr>
                <w:t xml:space="preserve"> Sustainability Policy</w:t>
              </w:r>
            </w:hyperlink>
          </w:p>
        </w:tc>
      </w:tr>
      <w:tr w:rsidR="00D12910" w:rsidRPr="00EA60A4" w14:paraId="2B9953F4"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479492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M&amp;S</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BF8969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M&amp;S </w:t>
            </w:r>
            <w:hyperlink r:id="rId26" w:history="1">
              <w:r w:rsidRPr="00EA60A4">
                <w:rPr>
                  <w:rFonts w:ascii="Verdana" w:eastAsia="Times New Roman" w:hAnsi="Verdana" w:cs="Times New Roman"/>
                  <w:color w:val="2E6FA1"/>
                  <w:sz w:val="20"/>
                  <w:szCs w:val="20"/>
                  <w:u w:val="single"/>
                </w:rPr>
                <w:t>Human Rights policy</w:t>
              </w:r>
            </w:hyperlink>
            <w:r w:rsidRPr="00EA60A4">
              <w:rPr>
                <w:rFonts w:ascii="Verdana" w:eastAsia="Times New Roman" w:hAnsi="Verdana" w:cs="Times New Roman"/>
                <w:color w:val="292929"/>
                <w:sz w:val="20"/>
                <w:szCs w:val="20"/>
              </w:rPr>
              <w:t> states that they “</w:t>
            </w:r>
            <w:r w:rsidRPr="00EA60A4">
              <w:rPr>
                <w:rFonts w:ascii="Verdana" w:eastAsia="Times New Roman" w:hAnsi="Verdana" w:cs="Times New Roman"/>
                <w:i/>
                <w:iCs/>
                <w:color w:val="292929"/>
                <w:sz w:val="20"/>
                <w:szCs w:val="20"/>
              </w:rPr>
              <w:t>do not tolerate threats, intimidation, physical or legal attacks against human rights defenders, including those exercising their rights to freedom of expression, association, peaceful assembly and protest against our global operations and our </w:t>
            </w:r>
            <w:hyperlink r:id="rId27" w:history="1">
              <w:r w:rsidRPr="00EA60A4">
                <w:rPr>
                  <w:rFonts w:ascii="Verdana" w:eastAsia="Times New Roman" w:hAnsi="Verdana" w:cs="Times New Roman"/>
                  <w:i/>
                  <w:iCs/>
                  <w:color w:val="2E6FA1"/>
                  <w:sz w:val="20"/>
                  <w:szCs w:val="20"/>
                  <w:u w:val="single"/>
                </w:rPr>
                <w:t>Global Sourcing Principles</w:t>
              </w:r>
            </w:hyperlink>
            <w:r w:rsidRPr="00EA60A4">
              <w:rPr>
                <w:rFonts w:ascii="Verdana" w:eastAsia="Times New Roman" w:hAnsi="Verdana" w:cs="Times New Roman"/>
                <w:i/>
                <w:iCs/>
                <w:color w:val="292929"/>
                <w:sz w:val="20"/>
                <w:szCs w:val="20"/>
              </w:rPr>
              <w:t> expect our suppliers to make the same public commitment</w:t>
            </w:r>
            <w:r w:rsidRPr="00EA60A4">
              <w:rPr>
                <w:rFonts w:ascii="Verdana" w:eastAsia="Times New Roman" w:hAnsi="Verdana" w:cs="Times New Roman"/>
                <w:color w:val="292929"/>
                <w:sz w:val="20"/>
                <w:szCs w:val="20"/>
              </w:rPr>
              <w:t>”</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AB6F46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Retail</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7CA041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C0B611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28" w:history="1">
              <w:r w:rsidRPr="00EA60A4">
                <w:rPr>
                  <w:rFonts w:ascii="Verdana" w:eastAsia="Times New Roman" w:hAnsi="Verdana" w:cs="Times New Roman"/>
                  <w:color w:val="2E6FA1"/>
                  <w:sz w:val="20"/>
                  <w:szCs w:val="20"/>
                  <w:u w:val="single"/>
                </w:rPr>
                <w:t>M&amp;S Human Rights Policy</w:t>
              </w:r>
            </w:hyperlink>
          </w:p>
        </w:tc>
      </w:tr>
      <w:tr w:rsidR="00D12910" w:rsidRPr="00EA60A4" w14:paraId="067BB681"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43676E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Tesco</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87B7B4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that ´The collaborative nature of our work leads us to engage with a wide range of individuals and </w:t>
            </w:r>
            <w:proofErr w:type="spellStart"/>
            <w:r w:rsidRPr="00EA60A4">
              <w:rPr>
                <w:rFonts w:ascii="Verdana" w:eastAsia="Times New Roman" w:hAnsi="Verdana" w:cs="Times New Roman"/>
                <w:color w:val="292929"/>
                <w:sz w:val="20"/>
                <w:szCs w:val="20"/>
              </w:rPr>
              <w:t>organisations</w:t>
            </w:r>
            <w:proofErr w:type="spellEnd"/>
            <w:r w:rsidRPr="00EA60A4">
              <w:rPr>
                <w:rFonts w:ascii="Verdana" w:eastAsia="Times New Roman" w:hAnsi="Verdana" w:cs="Times New Roman"/>
                <w:color w:val="292929"/>
                <w:sz w:val="20"/>
                <w:szCs w:val="20"/>
              </w:rPr>
              <w:t xml:space="preserve"> who support workers globally to </w:t>
            </w:r>
            <w:proofErr w:type="spellStart"/>
            <w:r w:rsidRPr="00EA60A4">
              <w:rPr>
                <w:rFonts w:ascii="Verdana" w:eastAsia="Times New Roman" w:hAnsi="Verdana" w:cs="Times New Roman"/>
                <w:color w:val="292929"/>
                <w:sz w:val="20"/>
                <w:szCs w:val="20"/>
              </w:rPr>
              <w:t>realise</w:t>
            </w:r>
            <w:proofErr w:type="spellEnd"/>
            <w:r w:rsidRPr="00EA60A4">
              <w:rPr>
                <w:rFonts w:ascii="Verdana" w:eastAsia="Times New Roman" w:hAnsi="Verdana" w:cs="Times New Roman"/>
                <w:color w:val="292929"/>
                <w:sz w:val="20"/>
                <w:szCs w:val="20"/>
              </w:rPr>
              <w:t xml:space="preserve"> their human rights. In some countries, we </w:t>
            </w:r>
            <w:proofErr w:type="spellStart"/>
            <w:r w:rsidRPr="00EA60A4">
              <w:rPr>
                <w:rFonts w:ascii="Verdana" w:eastAsia="Times New Roman" w:hAnsi="Verdana" w:cs="Times New Roman"/>
                <w:color w:val="292929"/>
                <w:sz w:val="20"/>
                <w:szCs w:val="20"/>
              </w:rPr>
              <w:t>recognise</w:t>
            </w:r>
            <w:proofErr w:type="spellEnd"/>
            <w:r w:rsidRPr="00EA60A4">
              <w:rPr>
                <w:rFonts w:ascii="Verdana" w:eastAsia="Times New Roman" w:hAnsi="Verdana" w:cs="Times New Roman"/>
                <w:color w:val="292929"/>
                <w:sz w:val="20"/>
                <w:szCs w:val="20"/>
              </w:rPr>
              <w:t xml:space="preserve"> that there is increasing pressure on human rights defenders, </w:t>
            </w:r>
            <w:r w:rsidRPr="00EA60A4">
              <w:rPr>
                <w:rFonts w:ascii="Verdana" w:eastAsia="Times New Roman" w:hAnsi="Verdana" w:cs="Times New Roman"/>
                <w:color w:val="292929"/>
                <w:sz w:val="20"/>
                <w:szCs w:val="20"/>
              </w:rPr>
              <w:lastRenderedPageBreak/>
              <w:t>including trade unions. We do not tolerate threats, intimidation, physical or legal attacks on human rights defenders in relation to our operations’</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434BE4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Apparel &amp; footwear</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673F30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93EE91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29" w:history="1">
              <w:r w:rsidRPr="00EA60A4">
                <w:rPr>
                  <w:rFonts w:ascii="Verdana" w:eastAsia="Times New Roman" w:hAnsi="Verdana" w:cs="Times New Roman"/>
                  <w:color w:val="2E6FA1"/>
                  <w:sz w:val="20"/>
                  <w:szCs w:val="20"/>
                  <w:u w:val="single"/>
                </w:rPr>
                <w:t>Our approach to human rights, 11/04/2019</w:t>
              </w:r>
            </w:hyperlink>
          </w:p>
          <w:p w14:paraId="7D82301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30" w:history="1">
              <w:r w:rsidRPr="00EA60A4">
                <w:rPr>
                  <w:rFonts w:ascii="Verdana" w:eastAsia="Times New Roman" w:hAnsi="Verdana" w:cs="Times New Roman"/>
                  <w:color w:val="2E6FA1"/>
                  <w:sz w:val="20"/>
                  <w:szCs w:val="20"/>
                  <w:u w:val="single"/>
                </w:rPr>
                <w:t>Human Rights Policy</w:t>
              </w:r>
            </w:hyperlink>
          </w:p>
        </w:tc>
      </w:tr>
      <w:tr w:rsidR="00D12910" w:rsidRPr="00EA60A4" w14:paraId="214EAA30"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31525B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VF Corporation</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D55AA4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indicates that “The United Nations Office of the High Commissioner for Human Rights defines human rights defenders as “people who, individually or with others, act to promote or protect human rights.” VF believes human rights defenders play a critical role in advancing the rights of people. VF commits to neither tolerate nor contribute to threats, intimidation and attacks against human rights defenders.”</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A739310"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Apparel &amp; footwear</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EDD71C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061C1A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31" w:history="1">
              <w:r w:rsidRPr="00EA60A4">
                <w:rPr>
                  <w:rFonts w:ascii="Verdana" w:eastAsia="Times New Roman" w:hAnsi="Verdana" w:cs="Times New Roman"/>
                  <w:color w:val="2E6FA1"/>
                  <w:sz w:val="20"/>
                  <w:szCs w:val="20"/>
                  <w:u w:val="single"/>
                </w:rPr>
                <w:t>Human Rights Commitment, December 2019</w:t>
              </w:r>
            </w:hyperlink>
          </w:p>
        </w:tc>
      </w:tr>
      <w:tr w:rsidR="00D12910" w:rsidRPr="00EA60A4" w14:paraId="7A249B86"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1E3C5B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Extractives</w:t>
            </w:r>
          </w:p>
        </w:tc>
      </w:tr>
      <w:tr w:rsidR="00D12910" w:rsidRPr="00EA60A4" w14:paraId="6FD687C6"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96F5DA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Barrick Gold Corporation</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069118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2017, Barrick Gold Corporation amended its </w:t>
            </w:r>
            <w:hyperlink r:id="rId32" w:history="1">
              <w:r w:rsidRPr="00EA60A4">
                <w:rPr>
                  <w:rFonts w:ascii="Verdana" w:eastAsia="Times New Roman" w:hAnsi="Verdana" w:cs="Times New Roman"/>
                  <w:color w:val="2E6FA1"/>
                  <w:sz w:val="20"/>
                  <w:szCs w:val="20"/>
                  <w:u w:val="single"/>
                </w:rPr>
                <w:t>Human Rights Policy</w:t>
              </w:r>
            </w:hyperlink>
            <w:r w:rsidRPr="00EA60A4">
              <w:rPr>
                <w:rFonts w:ascii="Verdana" w:eastAsia="Times New Roman" w:hAnsi="Verdana" w:cs="Times New Roman"/>
                <w:color w:val="292929"/>
                <w:sz w:val="20"/>
                <w:szCs w:val="20"/>
              </w:rPr>
              <w:t> to say “</w:t>
            </w:r>
            <w:r w:rsidRPr="00EA60A4">
              <w:rPr>
                <w:rFonts w:ascii="Verdana" w:eastAsia="Times New Roman" w:hAnsi="Verdana" w:cs="Times New Roman"/>
                <w:i/>
                <w:iCs/>
                <w:color w:val="292929"/>
                <w:sz w:val="20"/>
                <w:szCs w:val="20"/>
              </w:rPr>
              <w:t xml:space="preserve">we do not tolerate threats, intimidation, or attacks against </w:t>
            </w:r>
            <w:r w:rsidRPr="00EA60A4">
              <w:rPr>
                <w:rFonts w:ascii="Verdana" w:eastAsia="Times New Roman" w:hAnsi="Verdana" w:cs="Times New Roman"/>
                <w:i/>
                <w:iCs/>
                <w:color w:val="292929"/>
                <w:sz w:val="20"/>
                <w:szCs w:val="20"/>
              </w:rPr>
              <w:lastRenderedPageBreak/>
              <w:t>human rights defenders</w:t>
            </w:r>
            <w:r w:rsidRPr="00EA60A4">
              <w:rPr>
                <w:rFonts w:ascii="Verdana" w:eastAsia="Times New Roman" w:hAnsi="Verdana" w:cs="Times New Roman"/>
                <w:color w:val="292929"/>
                <w:sz w:val="20"/>
                <w:szCs w:val="20"/>
              </w:rPr>
              <w:t>”</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9D17E6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Mining</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4EABE5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C94B45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33" w:history="1">
              <w:r w:rsidRPr="00EA60A4">
                <w:rPr>
                  <w:rFonts w:ascii="Verdana" w:eastAsia="Times New Roman" w:hAnsi="Verdana" w:cs="Times New Roman"/>
                  <w:color w:val="2E6FA1"/>
                  <w:sz w:val="20"/>
                  <w:szCs w:val="20"/>
                  <w:u w:val="single"/>
                </w:rPr>
                <w:t>Barrick Gold Corp Human Rights Policy</w:t>
              </w:r>
            </w:hyperlink>
          </w:p>
        </w:tc>
      </w:tr>
      <w:tr w:rsidR="00D12910" w:rsidRPr="00EA60A4" w14:paraId="6DCEB18D"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423BCF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BHP</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A159B0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Code of Conduct states that it has Zero tolerance for retaliation: 'We don’t allow any form of punishment, discipline or retaliatory action to be taken against anyone for speaking up, or cooperating with an investigation.' The Code indicates its workers to never ' threaten, punish or take disciplinary or retaliatory action against anyone, inside or outside of BHP, for raising or helping to address a human rights concern.'</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9E893E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Mining, metals and petroleum</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A7F38F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DB96E7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34" w:history="1">
              <w:r w:rsidRPr="00EA60A4">
                <w:rPr>
                  <w:rFonts w:ascii="Verdana" w:eastAsia="Times New Roman" w:hAnsi="Verdana" w:cs="Times New Roman"/>
                  <w:color w:val="2E6FA1"/>
                  <w:sz w:val="20"/>
                  <w:szCs w:val="20"/>
                  <w:u w:val="single"/>
                </w:rPr>
                <w:t>Our Code of Conduct, August 2018</w:t>
              </w:r>
            </w:hyperlink>
          </w:p>
        </w:tc>
      </w:tr>
      <w:tr w:rsidR="00D12910" w:rsidRPr="00EA60A4" w14:paraId="28235105"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D7E598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Freeport-McMoRan</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33D215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states the following: 'Violence against human rights defenders has become an issue of global concern. Our Human Rights Policy commits us to respect the rights of all individuals who may be potentially impacted by our business, engage with affected stakeholders in the development of our human rights approach and </w:t>
            </w:r>
            <w:r w:rsidRPr="00EA60A4">
              <w:rPr>
                <w:rFonts w:ascii="Verdana" w:eastAsia="Times New Roman" w:hAnsi="Verdana" w:cs="Times New Roman"/>
                <w:color w:val="292929"/>
                <w:sz w:val="20"/>
                <w:szCs w:val="20"/>
              </w:rPr>
              <w:lastRenderedPageBreak/>
              <w:t>prohibit harassment including of human rights defenders. We do not condone any form of violence against those who peacefully promote and defend human rights in relation to our activities and expect our business partners to do the same.'   </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B3551F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Mining</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796232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5CF98B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35" w:history="1">
              <w:r w:rsidRPr="00EA60A4">
                <w:rPr>
                  <w:rFonts w:ascii="Verdana" w:eastAsia="Times New Roman" w:hAnsi="Verdana" w:cs="Times New Roman"/>
                  <w:color w:val="2E6FA1"/>
                  <w:sz w:val="20"/>
                  <w:szCs w:val="20"/>
                  <w:u w:val="single"/>
                </w:rPr>
                <w:t>Voluntary Principles on Security and Human Rights 2019 (part of Human Rights Policy)</w:t>
              </w:r>
            </w:hyperlink>
          </w:p>
        </w:tc>
      </w:tr>
      <w:tr w:rsidR="00D12910" w:rsidRPr="00EA60A4" w14:paraId="7FEF6AAD"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DE7F5C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Newmont</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6CD69C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states the following: 'Our core values of integrity and responsibility support our commitment to respect human rights defenders, and we do not condone any form of attack against them or anyone who opposes our activities. We also expect our business partners to condemn such attacks as well.'</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160BD7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Mining</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750FF3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95B559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36" w:history="1">
              <w:r w:rsidRPr="00EA60A4">
                <w:rPr>
                  <w:rFonts w:ascii="Verdana" w:eastAsia="Times New Roman" w:hAnsi="Verdana" w:cs="Times New Roman"/>
                  <w:color w:val="2E6FA1"/>
                  <w:sz w:val="20"/>
                  <w:szCs w:val="20"/>
                  <w:u w:val="single"/>
                </w:rPr>
                <w:t>2019 Guide to respecting Human Rights</w:t>
              </w:r>
            </w:hyperlink>
          </w:p>
        </w:tc>
      </w:tr>
      <w:tr w:rsidR="00D12910" w:rsidRPr="00EA60A4" w14:paraId="55A56A42"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EDC737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Repsol</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A46AFE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that it is committed to establish 'grievance mechanisms at the operational level, from the start of our activities, so people directly affected by our assets and right holders (employees, suppliers, contractors, </w:t>
            </w:r>
            <w:r w:rsidRPr="00EA60A4">
              <w:rPr>
                <w:rFonts w:ascii="Verdana" w:eastAsia="Times New Roman" w:hAnsi="Verdana" w:cs="Times New Roman"/>
                <w:color w:val="292929"/>
                <w:sz w:val="20"/>
                <w:szCs w:val="20"/>
              </w:rPr>
              <w:lastRenderedPageBreak/>
              <w:t>communities or whoever third party) can notify Repsol of any situation of possible impact on human rights. These mechanisms shall not be used to preclude access to judicial or other extrajudicial grievance mechanisms, as well as the legitimate and peaceful activities of human rights defenders'. However, no statement found of commitment to not tolerate nor contribute to threats and/or attacks against human rights defenders.</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4D77E5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Extraction</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A17DE9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0C3767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37" w:history="1">
              <w:r w:rsidRPr="00EA60A4">
                <w:rPr>
                  <w:rFonts w:ascii="Verdana" w:eastAsia="Times New Roman" w:hAnsi="Verdana" w:cs="Times New Roman"/>
                  <w:color w:val="2E6FA1"/>
                  <w:sz w:val="20"/>
                  <w:szCs w:val="20"/>
                  <w:u w:val="single"/>
                </w:rPr>
                <w:t>Human Rights and Community Relations Policy, 03/06/2019</w:t>
              </w:r>
            </w:hyperlink>
          </w:p>
        </w:tc>
      </w:tr>
      <w:tr w:rsidR="00D12910" w:rsidRPr="00EA60A4" w14:paraId="252536F6"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5EA3F7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Vale</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690A73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company's human rights policy states that "Vale interacts with its stakeholders through the following actions... Human Rights Defenders: to respect the freedom of expression and demonstration of all persons, provided that they occur in a peaceful manner and do not impact the human rights of any person and current local laws; to use as a reference in the process of </w:t>
            </w:r>
            <w:r w:rsidRPr="00EA60A4">
              <w:rPr>
                <w:rFonts w:ascii="Verdana" w:eastAsia="Times New Roman" w:hAnsi="Verdana" w:cs="Times New Roman"/>
                <w:color w:val="292929"/>
                <w:sz w:val="20"/>
                <w:szCs w:val="20"/>
              </w:rPr>
              <w:lastRenderedPageBreak/>
              <w:t>assessing potential human rights risks and impacts the United Nations Declaration on the Right and Responsibility of Individuals, Groups or Organs of Society to Promote and Protect Universally Recognized Human Rights and Fundamental Freedoms (Resolution 53 / 144), which deals with the work of human rights defenders; to seek engagement with human rights defenders to address common challenges, through regular and proactive dialogue. Vale does not tolerate or contribute to threats, intimidation, and attacks against human rights defenders and provides grievance mechanisms for registering and handling potential adverse impacts from its activities. Vale also expects its customers, suppliers, and partners to respect the rights of human rights defenders and to act the same way."</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66CE38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Mining</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A6131A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DBB4A7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38" w:history="1">
              <w:r w:rsidRPr="00EA60A4">
                <w:rPr>
                  <w:rFonts w:ascii="Verdana" w:eastAsia="Times New Roman" w:hAnsi="Verdana" w:cs="Times New Roman"/>
                  <w:color w:val="2E6FA1"/>
                  <w:sz w:val="20"/>
                  <w:szCs w:val="20"/>
                  <w:u w:val="single"/>
                </w:rPr>
                <w:t>Human Rights Policy</w:t>
              </w:r>
            </w:hyperlink>
          </w:p>
        </w:tc>
      </w:tr>
      <w:tr w:rsidR="00D12910" w:rsidRPr="00EA60A4" w14:paraId="4A0A87EF"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FBA52E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ITC</w:t>
            </w:r>
          </w:p>
        </w:tc>
      </w:tr>
      <w:tr w:rsidR="00D12910" w:rsidRPr="00EA60A4" w14:paraId="75217501"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10DC1E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Analog Devices (ICT &amp; OO)</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7D3975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states that ‘ADI will not retaliate against anyone who in good faith makes a report or assists ADI in identifying or investigating suspected violations of the law or this Code.’ However, no commitment not to tolerate threats to human rights defenders could be found.</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B621D8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ITC</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E13A8F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34625B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39" w:history="1">
              <w:r w:rsidRPr="00EA60A4">
                <w:rPr>
                  <w:rFonts w:ascii="Verdana" w:eastAsia="Times New Roman" w:hAnsi="Verdana" w:cs="Times New Roman"/>
                  <w:color w:val="2E6FA1"/>
                  <w:sz w:val="20"/>
                  <w:szCs w:val="20"/>
                  <w:u w:val="single"/>
                </w:rPr>
                <w:t>Code of Business Conduct and Ethics</w:t>
              </w:r>
            </w:hyperlink>
          </w:p>
        </w:tc>
      </w:tr>
      <w:tr w:rsidR="00D12910" w:rsidRPr="00EA60A4" w14:paraId="1E8F296F"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F92A8E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Ericsson (ICT &amp; OO)</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866F51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that 'Ericsson will not accept any discrimination or retaliation against the individual reporting the violation for having, in good faith, reported alleged violations… Ericsson’s Business Partners and its Employees can report good faith concerns regarding suspected violations of applicable laws or the Code through the Ericsson Compliance Line...Ericsson prohibits any discrimination or retaliation against individuals who report suspected violations in good faith… In cases when land rights of </w:t>
            </w:r>
            <w:r w:rsidRPr="00EA60A4">
              <w:rPr>
                <w:rFonts w:ascii="Verdana" w:eastAsia="Times New Roman" w:hAnsi="Verdana" w:cs="Times New Roman"/>
                <w:color w:val="292929"/>
                <w:sz w:val="20"/>
                <w:szCs w:val="20"/>
              </w:rPr>
              <w:lastRenderedPageBreak/>
              <w:t>communities might be impacted, Suppliers must ensure proper dialogue and consultation with local communities and affected stakeholders is initiated.'</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0D57CA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ITC</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91AD6F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5B5E7E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40" w:history="1">
              <w:r w:rsidRPr="00EA60A4">
                <w:rPr>
                  <w:rFonts w:ascii="Verdana" w:eastAsia="Times New Roman" w:hAnsi="Verdana" w:cs="Times New Roman"/>
                  <w:color w:val="2E6FA1"/>
                  <w:sz w:val="20"/>
                  <w:szCs w:val="20"/>
                  <w:u w:val="single"/>
                </w:rPr>
                <w:t>Code of Conduct for Business Partners Updated, 6/2019 - Human and labor rights</w:t>
              </w:r>
            </w:hyperlink>
          </w:p>
        </w:tc>
      </w:tr>
      <w:tr w:rsidR="00D12910" w:rsidRPr="00EA60A4" w14:paraId="341EE660"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535374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Intel Corporation (ICT &amp; OO)</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596823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states that ‘Intel does not tolerate retaliation against anyone who in good faith reports possible violations of law, the Intel Code of Conduct, or other company policies or procedures, questions on-going or proposed conduct, or participates in an internal investigation.’</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A0EA00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ITC</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E1EAFF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A50AA9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41" w:history="1">
              <w:r w:rsidRPr="00EA60A4">
                <w:rPr>
                  <w:rFonts w:ascii="Verdana" w:eastAsia="Times New Roman" w:hAnsi="Verdana" w:cs="Times New Roman"/>
                  <w:color w:val="2E6FA1"/>
                  <w:sz w:val="20"/>
                  <w:szCs w:val="20"/>
                  <w:u w:val="single"/>
                </w:rPr>
                <w:t>Intel Global Human Rights Principles Nov 2019</w:t>
              </w:r>
            </w:hyperlink>
          </w:p>
          <w:p w14:paraId="33ADF86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42" w:history="1">
              <w:r w:rsidRPr="00EA60A4">
                <w:rPr>
                  <w:rFonts w:ascii="Verdana" w:eastAsia="Times New Roman" w:hAnsi="Verdana" w:cs="Times New Roman"/>
                  <w:color w:val="2E6FA1"/>
                  <w:sz w:val="20"/>
                  <w:szCs w:val="20"/>
                  <w:u w:val="single"/>
                </w:rPr>
                <w:t>Intel Code of Conduct</w:t>
              </w:r>
            </w:hyperlink>
          </w:p>
        </w:tc>
      </w:tr>
      <w:tr w:rsidR="00D12910" w:rsidRPr="00EA60A4" w14:paraId="64470A40"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078C6B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Micron Technology (ICT &amp; OO)</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46D470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states the following: 'To keep all of our team members safe, we never engage in or tolerate any form of violence. This includes both threats and acts of violence, as well as intimidation, threatening conduct, bullying and attempts to instill fear in others.' Additionally, 'Micron is committed to creating a “speak </w:t>
            </w:r>
            <w:r w:rsidRPr="00EA60A4">
              <w:rPr>
                <w:rFonts w:ascii="Verdana" w:eastAsia="Times New Roman" w:hAnsi="Verdana" w:cs="Times New Roman"/>
                <w:color w:val="292929"/>
                <w:sz w:val="20"/>
                <w:szCs w:val="20"/>
              </w:rPr>
              <w:lastRenderedPageBreak/>
              <w:t>up” environment where we can report suspected violations and participate in investigations without fear of retribution or retaliation. No one may retaliate against you for raising a concern or participating in an investigation in good faith. Anyone who retaliates against someone who makes a good faith report may be subject to discipline, up to and including termination.’</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F49E55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ITC</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0F08E6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794D89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43" w:history="1">
              <w:r w:rsidRPr="00EA60A4">
                <w:rPr>
                  <w:rFonts w:ascii="Verdana" w:eastAsia="Times New Roman" w:hAnsi="Verdana" w:cs="Times New Roman"/>
                  <w:color w:val="2E6FA1"/>
                  <w:sz w:val="20"/>
                  <w:szCs w:val="20"/>
                  <w:u w:val="single"/>
                </w:rPr>
                <w:t>Code of Business Conduct and Ethics, 8/2018</w:t>
              </w:r>
            </w:hyperlink>
          </w:p>
        </w:tc>
      </w:tr>
      <w:tr w:rsidR="00D12910" w:rsidRPr="00EA60A4" w14:paraId="7D538C4E"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46125D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Microsoft Corporation (ICT)</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DF4CAB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does not tolerate retaliation against those who raise concerns about misconduct. However, no mention of retaliation against human rights defenders could be found. The Company expects ICT suppliers to reflect company HRD commitments: 'Microsoft will maintain confidentiality to the extent possible and will not tolerate any retribution or retaliation taken against any individual who has, in good faith, sought out advice </w:t>
            </w:r>
            <w:r w:rsidRPr="00EA60A4">
              <w:rPr>
                <w:rFonts w:ascii="Verdana" w:eastAsia="Times New Roman" w:hAnsi="Verdana" w:cs="Times New Roman"/>
                <w:color w:val="292929"/>
                <w:sz w:val="20"/>
                <w:szCs w:val="20"/>
              </w:rPr>
              <w:lastRenderedPageBreak/>
              <w:t>or reported questionable behavior or a possible violation of the Microsoft Supplier Code of Conduct, any applicable Microsoft specification, including this specification, or any applicable law.’</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310ED9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ITC</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B77E5D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1B8579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44" w:history="1">
              <w:r w:rsidRPr="00EA60A4">
                <w:rPr>
                  <w:rFonts w:ascii="Verdana" w:eastAsia="Times New Roman" w:hAnsi="Verdana" w:cs="Times New Roman"/>
                  <w:color w:val="2E6FA1"/>
                  <w:sz w:val="20"/>
                  <w:szCs w:val="20"/>
                  <w:u w:val="single"/>
                </w:rPr>
                <w:t>Raising integrity concerns</w:t>
              </w:r>
            </w:hyperlink>
          </w:p>
          <w:p w14:paraId="780545C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45" w:history="1">
              <w:r w:rsidRPr="00EA60A4">
                <w:rPr>
                  <w:rFonts w:ascii="Verdana" w:eastAsia="Times New Roman" w:hAnsi="Verdana" w:cs="Times New Roman"/>
                  <w:color w:val="2E6FA1"/>
                  <w:sz w:val="20"/>
                  <w:szCs w:val="20"/>
                  <w:u w:val="single"/>
                </w:rPr>
                <w:t>Microsoft Supplier Code of Conduct</w:t>
              </w:r>
            </w:hyperlink>
          </w:p>
        </w:tc>
      </w:tr>
      <w:tr w:rsidR="00D12910" w:rsidRPr="00EA60A4" w14:paraId="2DCC267C"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93A8D7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Murata Manufacturing (ICT &amp; OO)</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650DA5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that “we will respect the cultures, religions, customs, and histories of all countries and the fundamental human rights guaranteed by constitutions, laws, and regulations, and we will protect and never violate these fundamental human rights (…). We will not tolerate cruel and inhumane treatment, including any type of abuse or harassment. We guarantee workplaces where employees are not threatened and feel no fear resulting from any type of harassment, sexual abuse, corporal punishment, mental or physical oppression, verbal violence, or the like”. However, no evidence found of commitment to not harass, retaliate or </w:t>
            </w:r>
            <w:r w:rsidRPr="00EA60A4">
              <w:rPr>
                <w:rFonts w:ascii="Verdana" w:eastAsia="Times New Roman" w:hAnsi="Verdana" w:cs="Times New Roman"/>
                <w:color w:val="292929"/>
                <w:sz w:val="20"/>
                <w:szCs w:val="20"/>
              </w:rPr>
              <w:lastRenderedPageBreak/>
              <w:t>threat human rights defenders.</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6D49DC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ITC</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5B5F69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0C2F9F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46" w:anchor="employees01" w:history="1">
              <w:r w:rsidRPr="00EA60A4">
                <w:rPr>
                  <w:rFonts w:ascii="Verdana" w:eastAsia="Times New Roman" w:hAnsi="Verdana" w:cs="Times New Roman"/>
                  <w:color w:val="2E6FA1"/>
                  <w:sz w:val="20"/>
                  <w:szCs w:val="20"/>
                  <w:u w:val="single"/>
                </w:rPr>
                <w:t>Human Rights and Labor Policies</w:t>
              </w:r>
            </w:hyperlink>
          </w:p>
          <w:p w14:paraId="62FD630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47" w:history="1">
              <w:r w:rsidRPr="00EA60A4">
                <w:rPr>
                  <w:rFonts w:ascii="Verdana" w:eastAsia="Times New Roman" w:hAnsi="Verdana" w:cs="Times New Roman"/>
                  <w:color w:val="2E6FA1"/>
                  <w:sz w:val="20"/>
                  <w:szCs w:val="20"/>
                  <w:u w:val="single"/>
                </w:rPr>
                <w:t>CSR Charter</w:t>
              </w:r>
            </w:hyperlink>
          </w:p>
        </w:tc>
      </w:tr>
      <w:tr w:rsidR="00D12910" w:rsidRPr="00EA60A4" w14:paraId="1BC20DCA"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BED25F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Nokia (ICT)</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3D609B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Company has a 'strict non-retaliation policy that protects anyone who, in good faith, reports what he or she believes to be a violation of law, Code of Conduct or company policy. To the contrary, abuse of the reporting of complaints may expose employees to sanctions.' However, no commitment not to tolerate threats to human rights defenders could be found.</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53F5F8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ITC</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B41E5F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A20EA1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48" w:anchor="view=FIT" w:history="1">
              <w:r w:rsidRPr="00EA60A4">
                <w:rPr>
                  <w:rFonts w:ascii="Verdana" w:eastAsia="Times New Roman" w:hAnsi="Verdana" w:cs="Times New Roman"/>
                  <w:color w:val="2E6FA1"/>
                  <w:sz w:val="20"/>
                  <w:szCs w:val="20"/>
                  <w:u w:val="single"/>
                </w:rPr>
                <w:t>Code of Conduct</w:t>
              </w:r>
            </w:hyperlink>
          </w:p>
        </w:tc>
      </w:tr>
      <w:tr w:rsidR="00D12910" w:rsidRPr="00EA60A4" w14:paraId="2BC0E89F"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E97BB2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NXP Semiconductors (ICT &amp; OO)</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DF3868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NXP commits not to tolerate threats, intimidation, physical or legal attacks against human rights defenders, for both our operations and our supply chain.</w:t>
            </w:r>
            <w:r w:rsidRPr="00EA60A4">
              <w:rPr>
                <w:rFonts w:ascii="Verdana" w:eastAsia="Times New Roman" w:hAnsi="Verdana" w:cs="Times New Roman"/>
                <w:color w:val="292929"/>
                <w:sz w:val="20"/>
                <w:szCs w:val="20"/>
              </w:rPr>
              <w:br/>
              <w:t xml:space="preserve">The Company also states that ‘NXP will not retaliate against – or tolerate anyone else’s retaliation against – someone who makes a good-faith report regarding an actual or suspected violation of the Code, company policies or laws, even if, eventually, a reported </w:t>
            </w:r>
            <w:r w:rsidRPr="00EA60A4">
              <w:rPr>
                <w:rFonts w:ascii="Verdana" w:eastAsia="Times New Roman" w:hAnsi="Verdana" w:cs="Times New Roman"/>
                <w:color w:val="292929"/>
                <w:sz w:val="20"/>
                <w:szCs w:val="20"/>
              </w:rPr>
              <w:lastRenderedPageBreak/>
              <w:t>suspected violation turns out not to be a violation of the Code.’</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27DE93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ITC</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3682DC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EB12CD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49" w:anchor=":~:text=Freedom%20of%20Association%20and%20Collective%20Bargaining&amp;text=NXP%20commits%20not%20to%20tolerate,unions%20or%20other%20employee%20organizations." w:history="1">
              <w:r w:rsidRPr="00EA60A4">
                <w:rPr>
                  <w:rFonts w:ascii="Verdana" w:eastAsia="Times New Roman" w:hAnsi="Verdana" w:cs="Times New Roman"/>
                  <w:color w:val="2E6FA1"/>
                  <w:sz w:val="20"/>
                  <w:szCs w:val="20"/>
                  <w:u w:val="single"/>
                </w:rPr>
                <w:t xml:space="preserve">CSR – </w:t>
              </w:r>
              <w:proofErr w:type="spellStart"/>
              <w:r w:rsidRPr="00EA60A4">
                <w:rPr>
                  <w:rFonts w:ascii="Verdana" w:eastAsia="Times New Roman" w:hAnsi="Verdana" w:cs="Times New Roman"/>
                  <w:color w:val="2E6FA1"/>
                  <w:sz w:val="20"/>
                  <w:szCs w:val="20"/>
                  <w:u w:val="single"/>
                </w:rPr>
                <w:t>Labour</w:t>
              </w:r>
              <w:proofErr w:type="spellEnd"/>
              <w:r w:rsidRPr="00EA60A4">
                <w:rPr>
                  <w:rFonts w:ascii="Verdana" w:eastAsia="Times New Roman" w:hAnsi="Verdana" w:cs="Times New Roman"/>
                  <w:color w:val="2E6FA1"/>
                  <w:sz w:val="20"/>
                  <w:szCs w:val="20"/>
                  <w:u w:val="single"/>
                </w:rPr>
                <w:t xml:space="preserve"> and Human Rights</w:t>
              </w:r>
            </w:hyperlink>
          </w:p>
          <w:p w14:paraId="4E12367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50" w:history="1">
              <w:r w:rsidRPr="00EA60A4">
                <w:rPr>
                  <w:rFonts w:ascii="Verdana" w:eastAsia="Times New Roman" w:hAnsi="Verdana" w:cs="Times New Roman"/>
                  <w:color w:val="2E6FA1"/>
                  <w:sz w:val="20"/>
                  <w:szCs w:val="20"/>
                  <w:u w:val="single"/>
                </w:rPr>
                <w:t>Code of Conduct</w:t>
              </w:r>
            </w:hyperlink>
          </w:p>
        </w:tc>
      </w:tr>
      <w:tr w:rsidR="00D12910" w:rsidRPr="00EA60A4" w14:paraId="669D5A3E"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2A8F0B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SK Hynix (ICT &amp; OO)</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6280F0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No mention.</w:t>
            </w:r>
            <w:r w:rsidRPr="00EA60A4">
              <w:rPr>
                <w:rFonts w:ascii="Verdana" w:eastAsia="Times New Roman" w:hAnsi="Verdana" w:cs="Times New Roman"/>
                <w:color w:val="292929"/>
                <w:sz w:val="20"/>
                <w:szCs w:val="20"/>
              </w:rPr>
              <w:br/>
              <w:t>The Company states that ‘Suppliers shall follow the Fair Trade Compliance System to ensure all business transactions adhere to the law and shall operate programs that ensure the confidentiality, anonymity and protection of Supplier and employee whistleblowers while prohibiting retaliation’</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9D531E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ITC</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2E7FA6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87F187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51" w:history="1">
              <w:r w:rsidRPr="00EA60A4">
                <w:rPr>
                  <w:rFonts w:ascii="Verdana" w:eastAsia="Times New Roman" w:hAnsi="Verdana" w:cs="Times New Roman"/>
                  <w:color w:val="2E6FA1"/>
                  <w:sz w:val="20"/>
                  <w:szCs w:val="20"/>
                  <w:u w:val="single"/>
                </w:rPr>
                <w:t>Supplier Code of Conduct</w:t>
              </w:r>
            </w:hyperlink>
          </w:p>
          <w:p w14:paraId="2ED96FA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52" w:anchor=":~:text=SK%20hynix%20prohibits%20unfair%20discrimination,such%20as%20remuneration%20or%20promotions." w:history="1">
              <w:r w:rsidRPr="00EA60A4">
                <w:rPr>
                  <w:rFonts w:ascii="Verdana" w:eastAsia="Times New Roman" w:hAnsi="Verdana" w:cs="Times New Roman"/>
                  <w:color w:val="2E6FA1"/>
                  <w:sz w:val="20"/>
                  <w:szCs w:val="20"/>
                  <w:u w:val="single"/>
                </w:rPr>
                <w:t>Human Rights and Labor Policy</w:t>
              </w:r>
            </w:hyperlink>
          </w:p>
        </w:tc>
      </w:tr>
      <w:tr w:rsidR="00D12910" w:rsidRPr="00EA60A4" w14:paraId="227AD16B"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D9BF10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br/>
              <w:t>Statements</w:t>
            </w:r>
          </w:p>
        </w:tc>
      </w:tr>
      <w:tr w:rsidR="00D12910" w:rsidRPr="00EA60A4" w14:paraId="6A779B99"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CC0C5F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Agricultural products (consumer goods, food &amp; beverage, agriculture &amp; livestock)</w:t>
            </w:r>
          </w:p>
        </w:tc>
      </w:tr>
      <w:tr w:rsidR="00D12910" w:rsidRPr="00EA60A4" w14:paraId="53AB240A"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9993AF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Heineken</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678BFC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states in its website: 'We expect all our employees, management, individuals working for HEINEKEN (whether directly or through a third party contract), suppliers and business partners to respect human rights in line with our policy. </w:t>
            </w:r>
            <w:r w:rsidRPr="00EA60A4">
              <w:rPr>
                <w:rFonts w:ascii="Verdana" w:eastAsia="Times New Roman" w:hAnsi="Verdana" w:cs="Times New Roman"/>
                <w:color w:val="292929"/>
                <w:sz w:val="20"/>
                <w:szCs w:val="20"/>
              </w:rPr>
              <w:lastRenderedPageBreak/>
              <w:t xml:space="preserve">Furthermore, we do not accept threats or intimidation against human rights defenders, and </w:t>
            </w:r>
            <w:proofErr w:type="spellStart"/>
            <w:r w:rsidRPr="00EA60A4">
              <w:rPr>
                <w:rFonts w:ascii="Verdana" w:eastAsia="Times New Roman" w:hAnsi="Verdana" w:cs="Times New Roman"/>
                <w:color w:val="292929"/>
                <w:sz w:val="20"/>
                <w:szCs w:val="20"/>
              </w:rPr>
              <w:t>recognise</w:t>
            </w:r>
            <w:proofErr w:type="spellEnd"/>
            <w:r w:rsidRPr="00EA60A4">
              <w:rPr>
                <w:rFonts w:ascii="Verdana" w:eastAsia="Times New Roman" w:hAnsi="Verdana" w:cs="Times New Roman"/>
                <w:color w:val="292929"/>
                <w:sz w:val="20"/>
                <w:szCs w:val="20"/>
              </w:rPr>
              <w:t xml:space="preserve"> the role of human rights defenders in supporting our efforts to embed human rights in our global operations.'</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162BE50"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Food &amp; Beverage</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42BEEA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46F9CF0"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53" w:history="1">
              <w:r w:rsidRPr="00EA60A4">
                <w:rPr>
                  <w:rFonts w:ascii="Verdana" w:eastAsia="Times New Roman" w:hAnsi="Verdana" w:cs="Times New Roman"/>
                  <w:color w:val="2E6FA1"/>
                  <w:sz w:val="20"/>
                  <w:szCs w:val="20"/>
                  <w:u w:val="single"/>
                </w:rPr>
                <w:t>Respecting Human Rights, 15/08/2019</w:t>
              </w:r>
            </w:hyperlink>
          </w:p>
          <w:p w14:paraId="58E4916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54" w:history="1">
              <w:r w:rsidRPr="00EA60A4">
                <w:rPr>
                  <w:rFonts w:ascii="Verdana" w:eastAsia="Times New Roman" w:hAnsi="Verdana" w:cs="Times New Roman"/>
                  <w:color w:val="2E6FA1"/>
                  <w:sz w:val="20"/>
                  <w:szCs w:val="20"/>
                  <w:u w:val="single"/>
                </w:rPr>
                <w:t>Code of Conduct</w:t>
              </w:r>
            </w:hyperlink>
          </w:p>
        </w:tc>
      </w:tr>
      <w:tr w:rsidR="00D12910" w:rsidRPr="00EA60A4" w14:paraId="78B49CD3"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79264A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The Coca-Cola Company</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62B5BE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Coca Cola's </w:t>
            </w:r>
            <w:hyperlink r:id="rId55" w:history="1">
              <w:r w:rsidRPr="00EA60A4">
                <w:rPr>
                  <w:rFonts w:ascii="Verdana" w:eastAsia="Times New Roman" w:hAnsi="Verdana" w:cs="Times New Roman"/>
                  <w:color w:val="2E6FA1"/>
                  <w:sz w:val="20"/>
                  <w:szCs w:val="20"/>
                  <w:u w:val="single"/>
                </w:rPr>
                <w:t>stated</w:t>
              </w:r>
            </w:hyperlink>
            <w:r w:rsidRPr="00EA60A4">
              <w:rPr>
                <w:rFonts w:ascii="Verdana" w:eastAsia="Times New Roman" w:hAnsi="Verdana" w:cs="Times New Roman"/>
                <w:color w:val="292929"/>
                <w:sz w:val="20"/>
                <w:szCs w:val="20"/>
              </w:rPr>
              <w:t> that it’s revised Human Rights policy, released in December 2017, recognizes the need for the company to engage with communities on human rights matters that are important to those communities and the people within them and that “</w:t>
            </w:r>
            <w:r w:rsidRPr="00EA60A4">
              <w:rPr>
                <w:rFonts w:ascii="Verdana" w:eastAsia="Times New Roman" w:hAnsi="Verdana" w:cs="Times New Roman"/>
                <w:i/>
                <w:iCs/>
                <w:color w:val="292929"/>
                <w:sz w:val="20"/>
                <w:szCs w:val="20"/>
              </w:rPr>
              <w:t>those matters are often advanced or articulated by individuals or groups regarded as Human Rights Defenders (HRD)”</w:t>
            </w:r>
            <w:r w:rsidRPr="00EA60A4">
              <w:rPr>
                <w:rFonts w:ascii="Verdana" w:eastAsia="Times New Roman" w:hAnsi="Verdana" w:cs="Times New Roman"/>
                <w:color w:val="292929"/>
                <w:sz w:val="20"/>
                <w:szCs w:val="20"/>
              </w:rPr>
              <w:t> – the statement says “</w:t>
            </w:r>
            <w:r w:rsidRPr="00EA60A4">
              <w:rPr>
                <w:rFonts w:ascii="Verdana" w:eastAsia="Times New Roman" w:hAnsi="Verdana" w:cs="Times New Roman"/>
                <w:i/>
                <w:iCs/>
                <w:color w:val="292929"/>
                <w:sz w:val="20"/>
                <w:szCs w:val="20"/>
              </w:rPr>
              <w:t xml:space="preserve">We also reserve the right, either alone or in collaboration with others, to speak out where we feel the rights and freedoms of HRD’s with whom we engage are impinged upon by the State or its agents for the purpose of </w:t>
            </w:r>
            <w:r w:rsidRPr="00EA60A4">
              <w:rPr>
                <w:rFonts w:ascii="Verdana" w:eastAsia="Times New Roman" w:hAnsi="Verdana" w:cs="Times New Roman"/>
                <w:i/>
                <w:iCs/>
                <w:color w:val="292929"/>
                <w:sz w:val="20"/>
                <w:szCs w:val="20"/>
              </w:rPr>
              <w:lastRenderedPageBreak/>
              <w:t>restoring the HRD’s ability to act in pursuit of its human rights interests</w:t>
            </w:r>
            <w:r w:rsidRPr="00EA60A4">
              <w:rPr>
                <w:rFonts w:ascii="Verdana" w:eastAsia="Times New Roman" w:hAnsi="Verdana" w:cs="Times New Roman"/>
                <w:color w:val="292929"/>
                <w:sz w:val="20"/>
                <w:szCs w:val="20"/>
              </w:rPr>
              <w:t>”</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87106C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Food &amp; Beverage</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31DEF1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E6AF7E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56" w:history="1">
              <w:r w:rsidRPr="00EA60A4">
                <w:rPr>
                  <w:rFonts w:ascii="Verdana" w:eastAsia="Times New Roman" w:hAnsi="Verdana" w:cs="Times New Roman"/>
                  <w:color w:val="2E6FA1"/>
                  <w:sz w:val="20"/>
                  <w:szCs w:val="20"/>
                  <w:u w:val="single"/>
                </w:rPr>
                <w:t>Coca Cola Statement</w:t>
              </w:r>
            </w:hyperlink>
            <w:r w:rsidRPr="00EA60A4">
              <w:rPr>
                <w:rFonts w:ascii="Verdana" w:eastAsia="Times New Roman" w:hAnsi="Verdana" w:cs="Times New Roman"/>
                <w:color w:val="292929"/>
                <w:sz w:val="20"/>
                <w:szCs w:val="20"/>
              </w:rPr>
              <w:t> </w:t>
            </w:r>
          </w:p>
        </w:tc>
      </w:tr>
      <w:tr w:rsidR="00D12910" w:rsidRPr="00EA60A4" w14:paraId="1EFB7F7E"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3F130E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Woolworths</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6EEF20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states on their website: 'The Group is committed to ensuring channels are provided through which adversely affected people or communities can raise complaints or concerns without fear of retaliation, intimidation, harassment, discrimination or </w:t>
            </w:r>
            <w:proofErr w:type="spellStart"/>
            <w:r w:rsidRPr="00EA60A4">
              <w:rPr>
                <w:rFonts w:ascii="Verdana" w:eastAsia="Times New Roman" w:hAnsi="Verdana" w:cs="Times New Roman"/>
                <w:color w:val="292929"/>
                <w:sz w:val="20"/>
                <w:szCs w:val="20"/>
              </w:rPr>
              <w:t>victimisation</w:t>
            </w:r>
            <w:proofErr w:type="spellEnd"/>
            <w:r w:rsidRPr="00EA60A4">
              <w:rPr>
                <w:rFonts w:ascii="Verdana" w:eastAsia="Times New Roman" w:hAnsi="Verdana" w:cs="Times New Roman"/>
                <w:color w:val="292929"/>
                <w:sz w:val="20"/>
                <w:szCs w:val="20"/>
              </w:rPr>
              <w:t>. This commitment extends to the work of human rights defenders, and the expectation they can operate in a safe and respectful environment across our operations.'</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7C8C38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Retail</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C01CD9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C39C30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57" w:history="1">
              <w:r w:rsidRPr="00EA60A4">
                <w:rPr>
                  <w:rFonts w:ascii="Verdana" w:eastAsia="Times New Roman" w:hAnsi="Verdana" w:cs="Times New Roman"/>
                  <w:color w:val="2E6FA1"/>
                  <w:sz w:val="20"/>
                  <w:szCs w:val="20"/>
                  <w:u w:val="single"/>
                </w:rPr>
                <w:t xml:space="preserve">Promoting better </w:t>
              </w:r>
              <w:proofErr w:type="spellStart"/>
              <w:r w:rsidRPr="00EA60A4">
                <w:rPr>
                  <w:rFonts w:ascii="Verdana" w:eastAsia="Times New Roman" w:hAnsi="Verdana" w:cs="Times New Roman"/>
                  <w:color w:val="2E6FA1"/>
                  <w:sz w:val="20"/>
                  <w:szCs w:val="20"/>
                  <w:u w:val="single"/>
                </w:rPr>
                <w:t>labour</w:t>
              </w:r>
              <w:proofErr w:type="spellEnd"/>
              <w:r w:rsidRPr="00EA60A4">
                <w:rPr>
                  <w:rFonts w:ascii="Verdana" w:eastAsia="Times New Roman" w:hAnsi="Verdana" w:cs="Times New Roman"/>
                  <w:color w:val="2E6FA1"/>
                  <w:sz w:val="20"/>
                  <w:szCs w:val="20"/>
                  <w:u w:val="single"/>
                </w:rPr>
                <w:t xml:space="preserve"> practices in our global supply chains, 10/05/2018</w:t>
              </w:r>
            </w:hyperlink>
          </w:p>
        </w:tc>
      </w:tr>
      <w:tr w:rsidR="00D12910" w:rsidRPr="00EA60A4" w14:paraId="6B39EF21"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156D51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Consumer goods</w:t>
            </w:r>
          </w:p>
        </w:tc>
      </w:tr>
      <w:tr w:rsidR="00D12910" w:rsidRPr="00EA60A4" w14:paraId="78C0A8BB"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897B70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Tiffany &amp; Co.</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F557310"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Tiffany says in their </w:t>
            </w:r>
            <w:hyperlink r:id="rId58" w:history="1">
              <w:r w:rsidRPr="00EA60A4">
                <w:rPr>
                  <w:rFonts w:ascii="Verdana" w:eastAsia="Times New Roman" w:hAnsi="Verdana" w:cs="Times New Roman"/>
                  <w:color w:val="2E6FA1"/>
                  <w:sz w:val="20"/>
                  <w:szCs w:val="20"/>
                  <w:u w:val="single"/>
                </w:rPr>
                <w:t>approach to Human Rights</w:t>
              </w:r>
            </w:hyperlink>
            <w:r w:rsidRPr="00EA60A4">
              <w:rPr>
                <w:rFonts w:ascii="Verdana" w:eastAsia="Times New Roman" w:hAnsi="Verdana" w:cs="Times New Roman"/>
                <w:color w:val="292929"/>
                <w:sz w:val="20"/>
                <w:szCs w:val="20"/>
              </w:rPr>
              <w:t>: "</w:t>
            </w:r>
            <w:r w:rsidRPr="00EA60A4">
              <w:rPr>
                <w:rFonts w:ascii="Verdana" w:eastAsia="Times New Roman" w:hAnsi="Verdana" w:cs="Times New Roman"/>
                <w:i/>
                <w:iCs/>
                <w:color w:val="292929"/>
                <w:sz w:val="20"/>
                <w:szCs w:val="20"/>
              </w:rPr>
              <w:t xml:space="preserve">We </w:t>
            </w:r>
            <w:proofErr w:type="spellStart"/>
            <w:r w:rsidRPr="00EA60A4">
              <w:rPr>
                <w:rFonts w:ascii="Verdana" w:eastAsia="Times New Roman" w:hAnsi="Verdana" w:cs="Times New Roman"/>
                <w:i/>
                <w:iCs/>
                <w:color w:val="292929"/>
                <w:sz w:val="20"/>
                <w:szCs w:val="20"/>
              </w:rPr>
              <w:t>recognise</w:t>
            </w:r>
            <w:proofErr w:type="spellEnd"/>
            <w:r w:rsidRPr="00EA60A4">
              <w:rPr>
                <w:rFonts w:ascii="Verdana" w:eastAsia="Times New Roman" w:hAnsi="Verdana" w:cs="Times New Roman"/>
                <w:i/>
                <w:iCs/>
                <w:color w:val="292929"/>
                <w:sz w:val="20"/>
                <w:szCs w:val="20"/>
              </w:rPr>
              <w:t xml:space="preserve"> the role that human rights defenders play in creating open and just societies. We also </w:t>
            </w:r>
            <w:proofErr w:type="spellStart"/>
            <w:r w:rsidRPr="00EA60A4">
              <w:rPr>
                <w:rFonts w:ascii="Verdana" w:eastAsia="Times New Roman" w:hAnsi="Verdana" w:cs="Times New Roman"/>
                <w:i/>
                <w:iCs/>
                <w:color w:val="292929"/>
                <w:sz w:val="20"/>
                <w:szCs w:val="20"/>
              </w:rPr>
              <w:t>recognise</w:t>
            </w:r>
            <w:proofErr w:type="spellEnd"/>
            <w:r w:rsidRPr="00EA60A4">
              <w:rPr>
                <w:rFonts w:ascii="Verdana" w:eastAsia="Times New Roman" w:hAnsi="Verdana" w:cs="Times New Roman"/>
                <w:i/>
                <w:iCs/>
                <w:color w:val="292929"/>
                <w:sz w:val="20"/>
                <w:szCs w:val="20"/>
              </w:rPr>
              <w:t xml:space="preserve"> that the protection of civic freedoms—including freedom of expression, </w:t>
            </w:r>
            <w:r w:rsidRPr="00EA60A4">
              <w:rPr>
                <w:rFonts w:ascii="Verdana" w:eastAsia="Times New Roman" w:hAnsi="Verdana" w:cs="Times New Roman"/>
                <w:i/>
                <w:iCs/>
                <w:color w:val="292929"/>
                <w:sz w:val="20"/>
                <w:szCs w:val="20"/>
              </w:rPr>
              <w:lastRenderedPageBreak/>
              <w:t>assembly and association—and respect for the rule of law are important for both business and society more broadly. In select cases, we use our voice and the power of the Tiffany &amp; Co. brand to speak out about the protection of human rights and to support human rights defenders who act peacefully in defense of fundamental rights...</w:t>
            </w:r>
            <w:r w:rsidRPr="00EA60A4">
              <w:rPr>
                <w:rFonts w:ascii="Verdana" w:eastAsia="Times New Roman" w:hAnsi="Verdana" w:cs="Times New Roman"/>
                <w:color w:val="292929"/>
                <w:sz w:val="20"/>
                <w:szCs w:val="20"/>
              </w:rPr>
              <w:t>"</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C2C1FC0"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Consumer goods (</w:t>
            </w:r>
            <w:proofErr w:type="spellStart"/>
            <w:r w:rsidRPr="00EA60A4">
              <w:rPr>
                <w:rFonts w:ascii="Verdana" w:eastAsia="Times New Roman" w:hAnsi="Verdana" w:cs="Times New Roman"/>
                <w:color w:val="292929"/>
                <w:sz w:val="20"/>
                <w:szCs w:val="20"/>
              </w:rPr>
              <w:t>jewellery</w:t>
            </w:r>
            <w:proofErr w:type="spellEnd"/>
            <w:r w:rsidRPr="00EA60A4">
              <w:rPr>
                <w:rFonts w:ascii="Verdana" w:eastAsia="Times New Roman" w:hAnsi="Verdana" w:cs="Times New Roman"/>
                <w:color w:val="292929"/>
                <w:sz w:val="20"/>
                <w:szCs w:val="20"/>
              </w:rPr>
              <w:t>)</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3CAFB0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D0CA27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59" w:history="1">
              <w:r w:rsidRPr="00EA60A4">
                <w:rPr>
                  <w:rFonts w:ascii="Verdana" w:eastAsia="Times New Roman" w:hAnsi="Verdana" w:cs="Times New Roman"/>
                  <w:color w:val="2E6FA1"/>
                  <w:sz w:val="20"/>
                  <w:szCs w:val="20"/>
                  <w:u w:val="single"/>
                </w:rPr>
                <w:t xml:space="preserve">Tiffany </w:t>
              </w:r>
              <w:proofErr w:type="spellStart"/>
              <w:r w:rsidRPr="00EA60A4">
                <w:rPr>
                  <w:rFonts w:ascii="Verdana" w:eastAsia="Times New Roman" w:hAnsi="Verdana" w:cs="Times New Roman"/>
                  <w:color w:val="2E6FA1"/>
                  <w:sz w:val="20"/>
                  <w:szCs w:val="20"/>
                  <w:u w:val="single"/>
                </w:rPr>
                <w:t>aproach</w:t>
              </w:r>
              <w:proofErr w:type="spellEnd"/>
              <w:r w:rsidRPr="00EA60A4">
                <w:rPr>
                  <w:rFonts w:ascii="Verdana" w:eastAsia="Times New Roman" w:hAnsi="Verdana" w:cs="Times New Roman"/>
                  <w:color w:val="2E6FA1"/>
                  <w:sz w:val="20"/>
                  <w:szCs w:val="20"/>
                  <w:u w:val="single"/>
                </w:rPr>
                <w:t xml:space="preserve"> to Human Rights</w:t>
              </w:r>
            </w:hyperlink>
          </w:p>
        </w:tc>
      </w:tr>
      <w:tr w:rsidR="00D12910" w:rsidRPr="00EA60A4" w14:paraId="284F9058"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2160C6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Retail</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2E7095C" w14:textId="77777777" w:rsidR="00D12910" w:rsidRPr="00EA60A4" w:rsidRDefault="00D12910" w:rsidP="00D12910">
            <w:pPr>
              <w:spacing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45EF9DF" w14:textId="77777777" w:rsidR="00D12910" w:rsidRPr="00EA60A4" w:rsidRDefault="00D12910" w:rsidP="00D12910">
            <w:pPr>
              <w:spacing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AA4A5C5" w14:textId="77777777" w:rsidR="00D12910" w:rsidRPr="00EA60A4" w:rsidRDefault="00D12910" w:rsidP="00D12910">
            <w:pPr>
              <w:spacing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9785487" w14:textId="77777777" w:rsidR="00D12910" w:rsidRPr="00EA60A4" w:rsidRDefault="00D12910" w:rsidP="00D12910">
            <w:pPr>
              <w:spacing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w:t>
            </w:r>
          </w:p>
        </w:tc>
      </w:tr>
      <w:tr w:rsidR="00D12910" w:rsidRPr="00EA60A4" w14:paraId="5CF0DE9A"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F61368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Walmart</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F7548C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Evidence found only in relation to protecting the integrity of reporters in the context of ethics violations.</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17610E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Apparel &amp; footwear</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973252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Mention in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164AAF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60" w:history="1">
              <w:r w:rsidRPr="00EA60A4">
                <w:rPr>
                  <w:rFonts w:ascii="Verdana" w:eastAsia="Times New Roman" w:hAnsi="Verdana" w:cs="Times New Roman"/>
                  <w:color w:val="2E6FA1"/>
                  <w:sz w:val="20"/>
                  <w:szCs w:val="20"/>
                  <w:u w:val="single"/>
                </w:rPr>
                <w:t>Global Statement of Ethics</w:t>
              </w:r>
            </w:hyperlink>
          </w:p>
          <w:p w14:paraId="7DFFE49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61" w:anchor="human-rights-statement" w:history="1">
              <w:r w:rsidRPr="00EA60A4">
                <w:rPr>
                  <w:rFonts w:ascii="Verdana" w:eastAsia="Times New Roman" w:hAnsi="Verdana" w:cs="Times New Roman"/>
                  <w:color w:val="2E6FA1"/>
                  <w:sz w:val="20"/>
                  <w:szCs w:val="20"/>
                  <w:u w:val="single"/>
                </w:rPr>
                <w:t>Human Rights Statement</w:t>
              </w:r>
            </w:hyperlink>
          </w:p>
        </w:tc>
      </w:tr>
      <w:tr w:rsidR="00D12910" w:rsidRPr="00EA60A4" w14:paraId="3BBAD412"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F9895E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Extractives</w:t>
            </w:r>
          </w:p>
        </w:tc>
      </w:tr>
      <w:tr w:rsidR="00D12910" w:rsidRPr="00EA60A4" w14:paraId="52463DBD"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9668FA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Chevron</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EA0EC3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2019, Chevron published a stand-alone policy on </w:t>
            </w:r>
            <w:hyperlink r:id="rId62" w:history="1">
              <w:r w:rsidRPr="00EA60A4">
                <w:rPr>
                  <w:rFonts w:ascii="Verdana" w:eastAsia="Times New Roman" w:hAnsi="Verdana" w:cs="Times New Roman"/>
                  <w:color w:val="2E6FA1"/>
                  <w:sz w:val="20"/>
                  <w:szCs w:val="20"/>
                  <w:u w:val="single"/>
                </w:rPr>
                <w:t>HRDs Statement</w:t>
              </w:r>
            </w:hyperlink>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E92632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Oil &amp; gas</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0F1B37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Stand-alone statement</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37ECB3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63" w:history="1">
              <w:r w:rsidRPr="00EA60A4">
                <w:rPr>
                  <w:rFonts w:ascii="Verdana" w:eastAsia="Times New Roman" w:hAnsi="Verdana" w:cs="Times New Roman"/>
                  <w:color w:val="2E6FA1"/>
                  <w:sz w:val="20"/>
                  <w:szCs w:val="20"/>
                  <w:u w:val="single"/>
                </w:rPr>
                <w:t>Chevron HRDs Statement</w:t>
              </w:r>
            </w:hyperlink>
          </w:p>
        </w:tc>
      </w:tr>
      <w:tr w:rsidR="00D12910" w:rsidRPr="00EA60A4" w14:paraId="7E61C799"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BBB702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ISAGEN</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0CB332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ISAGEN publicly </w:t>
            </w:r>
            <w:hyperlink r:id="rId64" w:history="1">
              <w:r w:rsidRPr="00EA60A4">
                <w:rPr>
                  <w:rFonts w:ascii="Verdana" w:eastAsia="Times New Roman" w:hAnsi="Verdana" w:cs="Times New Roman"/>
                  <w:color w:val="2E6FA1"/>
                  <w:sz w:val="20"/>
                  <w:szCs w:val="20"/>
                  <w:u w:val="single"/>
                </w:rPr>
                <w:t>advocated</w:t>
              </w:r>
            </w:hyperlink>
            <w:r w:rsidRPr="00EA60A4">
              <w:rPr>
                <w:rFonts w:ascii="Verdana" w:eastAsia="Times New Roman" w:hAnsi="Verdana" w:cs="Times New Roman"/>
                <w:color w:val="292929"/>
                <w:sz w:val="20"/>
                <w:szCs w:val="20"/>
              </w:rPr>
              <w:t xml:space="preserve"> for the protection of human rights defenders and social leaders in Colombia, </w:t>
            </w:r>
            <w:r w:rsidRPr="00EA60A4">
              <w:rPr>
                <w:rFonts w:ascii="Verdana" w:eastAsia="Times New Roman" w:hAnsi="Verdana" w:cs="Times New Roman"/>
                <w:color w:val="292929"/>
                <w:sz w:val="20"/>
                <w:szCs w:val="20"/>
              </w:rPr>
              <w:lastRenderedPageBreak/>
              <w:t>saying </w:t>
            </w:r>
            <w:r w:rsidRPr="00EA60A4">
              <w:rPr>
                <w:rFonts w:ascii="Verdana" w:eastAsia="Times New Roman" w:hAnsi="Verdana" w:cs="Times New Roman"/>
                <w:i/>
                <w:iCs/>
                <w:color w:val="292929"/>
                <w:sz w:val="20"/>
                <w:szCs w:val="20"/>
              </w:rPr>
              <w:t>“ISAGEN expresses its most energetic rejection of the acts of violence that have claimed the lives of numerous human rights defenders and social leaders”</w:t>
            </w:r>
            <w:r w:rsidRPr="00EA60A4">
              <w:rPr>
                <w:rFonts w:ascii="Verdana" w:eastAsia="Times New Roman" w:hAnsi="Verdana" w:cs="Times New Roman"/>
                <w:color w:val="292929"/>
                <w:sz w:val="20"/>
                <w:szCs w:val="20"/>
              </w:rPr>
              <w:t> </w:t>
            </w:r>
            <w:r w:rsidRPr="00EA60A4">
              <w:rPr>
                <w:rFonts w:ascii="Verdana" w:eastAsia="Times New Roman" w:hAnsi="Verdana" w:cs="Times New Roman"/>
                <w:i/>
                <w:iCs/>
                <w:color w:val="292929"/>
                <w:sz w:val="20"/>
                <w:szCs w:val="20"/>
              </w:rPr>
              <w:t>[Unofficial translation by the Resource Centre]</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E756F9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Hydropower</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A472F0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7E3EF5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65" w:history="1">
              <w:r w:rsidRPr="00EA60A4">
                <w:rPr>
                  <w:rFonts w:ascii="Verdana" w:eastAsia="Times New Roman" w:hAnsi="Verdana" w:cs="Times New Roman"/>
                  <w:color w:val="2E6FA1"/>
                  <w:sz w:val="20"/>
                  <w:szCs w:val="20"/>
                  <w:u w:val="single"/>
                </w:rPr>
                <w:t>ISAGEN statement</w:t>
              </w:r>
            </w:hyperlink>
          </w:p>
        </w:tc>
      </w:tr>
      <w:tr w:rsidR="00D12910" w:rsidRPr="00EA60A4" w14:paraId="47AD450E"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833477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ENI</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249AF6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its Statement on respect for Human Rights the Company 'prohibits, and undertakes to prevent, retaliation against workers and other stakeholders for raising human rights-related concerns, and neither tolerates nor contributes to threats, intimidation, retaliation or attacks (both physical and legal) against human rights defenders and affected stakeholders in relation to its operations.' In addition, in its Statement the Company indicates: 'Eni expects its Business Partners to respect the principles and content of this Statement and makes all reasonable efforts to include contractual </w:t>
            </w:r>
            <w:r w:rsidRPr="00EA60A4">
              <w:rPr>
                <w:rFonts w:ascii="Verdana" w:eastAsia="Times New Roman" w:hAnsi="Verdana" w:cs="Times New Roman"/>
                <w:color w:val="292929"/>
                <w:sz w:val="20"/>
                <w:szCs w:val="20"/>
              </w:rPr>
              <w:lastRenderedPageBreak/>
              <w:t>obligations to respect human rights into its agreements with them when working for or together with Eni. […] Eni undertakes, as far as possible, to ensure that the principles included in this Statement are integrated into the internal legal framework of the Joint Ventures in which it participates. Where Eni’s leverage is relatively limited (for instance with non-operated Joint Ventures and in general where Eni has a low level of participation), Eni will make all reasonable efforts in order to guarantee that the Joint Ventures’ policies and practices are fully aligned with the principles included in this Statement.' Protections for HRDs are also mentioned in the 2020 report on human rights.</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FDB7A2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Energy</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1E9312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A0FBE5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66" w:history="1">
              <w:r w:rsidRPr="00EA60A4">
                <w:rPr>
                  <w:rFonts w:ascii="Verdana" w:eastAsia="Times New Roman" w:hAnsi="Verdana" w:cs="Times New Roman"/>
                  <w:color w:val="2E6FA1"/>
                  <w:sz w:val="20"/>
                  <w:szCs w:val="20"/>
                  <w:u w:val="single"/>
                </w:rPr>
                <w:t>Statement on respect to Human Rights</w:t>
              </w:r>
            </w:hyperlink>
          </w:p>
          <w:p w14:paraId="2905341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67" w:history="1">
              <w:r w:rsidRPr="00EA60A4">
                <w:rPr>
                  <w:rFonts w:ascii="Verdana" w:eastAsia="Times New Roman" w:hAnsi="Verdana" w:cs="Times New Roman"/>
                  <w:color w:val="2E6FA1"/>
                  <w:sz w:val="20"/>
                  <w:szCs w:val="20"/>
                  <w:u w:val="single"/>
                </w:rPr>
                <w:t>2020 Human Rights Report</w:t>
              </w:r>
            </w:hyperlink>
          </w:p>
        </w:tc>
      </w:tr>
      <w:tr w:rsidR="00D12910" w:rsidRPr="00EA60A4" w14:paraId="754D9796"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D3F01F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Rio Tinto</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53BB02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The Company indicates in its 'Role of civil society </w:t>
            </w:r>
            <w:proofErr w:type="spellStart"/>
            <w:r w:rsidRPr="00EA60A4">
              <w:rPr>
                <w:rFonts w:ascii="Verdana" w:eastAsia="Times New Roman" w:hAnsi="Verdana" w:cs="Times New Roman"/>
                <w:color w:val="292929"/>
                <w:sz w:val="20"/>
                <w:szCs w:val="20"/>
              </w:rPr>
              <w:t>organisations'</w:t>
            </w:r>
            <w:proofErr w:type="spellEnd"/>
            <w:r w:rsidRPr="00EA60A4">
              <w:rPr>
                <w:rFonts w:ascii="Verdana" w:eastAsia="Times New Roman" w:hAnsi="Verdana" w:cs="Times New Roman"/>
                <w:color w:val="292929"/>
                <w:sz w:val="20"/>
                <w:szCs w:val="20"/>
              </w:rPr>
              <w:t xml:space="preserve"> document that: 'We </w:t>
            </w:r>
            <w:proofErr w:type="spellStart"/>
            <w:r w:rsidRPr="00EA60A4">
              <w:rPr>
                <w:rFonts w:ascii="Verdana" w:eastAsia="Times New Roman" w:hAnsi="Verdana" w:cs="Times New Roman"/>
                <w:color w:val="292929"/>
                <w:sz w:val="20"/>
                <w:szCs w:val="20"/>
              </w:rPr>
              <w:t>recognise</w:t>
            </w:r>
            <w:proofErr w:type="spellEnd"/>
            <w:r w:rsidRPr="00EA60A4">
              <w:rPr>
                <w:rFonts w:ascii="Verdana" w:eastAsia="Times New Roman" w:hAnsi="Verdana" w:cs="Times New Roman"/>
                <w:color w:val="292929"/>
                <w:sz w:val="20"/>
                <w:szCs w:val="20"/>
              </w:rPr>
              <w:t xml:space="preserve"> the particular risks faced by human rights and environmental </w:t>
            </w:r>
            <w:r w:rsidRPr="00EA60A4">
              <w:rPr>
                <w:rFonts w:ascii="Verdana" w:eastAsia="Times New Roman" w:hAnsi="Verdana" w:cs="Times New Roman"/>
                <w:color w:val="292929"/>
                <w:sz w:val="20"/>
                <w:szCs w:val="20"/>
              </w:rPr>
              <w:lastRenderedPageBreak/>
              <w:t>defenders, respect their human rights and make it clear that attacks on them will not be accepted, including when we engage with our business partners.'</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DE0D9C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Mining</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61051F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B24FEB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68" w:history="1">
              <w:r w:rsidRPr="00EA60A4">
                <w:rPr>
                  <w:rFonts w:ascii="Verdana" w:eastAsia="Times New Roman" w:hAnsi="Verdana" w:cs="Times New Roman"/>
                  <w:color w:val="2E6FA1"/>
                  <w:sz w:val="20"/>
                  <w:szCs w:val="20"/>
                  <w:u w:val="single"/>
                </w:rPr>
                <w:t xml:space="preserve">Role of civil society </w:t>
              </w:r>
              <w:proofErr w:type="spellStart"/>
              <w:r w:rsidRPr="00EA60A4">
                <w:rPr>
                  <w:rFonts w:ascii="Verdana" w:eastAsia="Times New Roman" w:hAnsi="Verdana" w:cs="Times New Roman"/>
                  <w:color w:val="2E6FA1"/>
                  <w:sz w:val="20"/>
                  <w:szCs w:val="20"/>
                  <w:u w:val="single"/>
                </w:rPr>
                <w:t>organisations</w:t>
              </w:r>
              <w:proofErr w:type="spellEnd"/>
              <w:r w:rsidRPr="00EA60A4">
                <w:rPr>
                  <w:rFonts w:ascii="Verdana" w:eastAsia="Times New Roman" w:hAnsi="Verdana" w:cs="Times New Roman"/>
                  <w:color w:val="2E6FA1"/>
                  <w:sz w:val="20"/>
                  <w:szCs w:val="20"/>
                  <w:u w:val="single"/>
                </w:rPr>
                <w:t>, 08/2018</w:t>
              </w:r>
            </w:hyperlink>
          </w:p>
        </w:tc>
      </w:tr>
      <w:tr w:rsidR="00D12910" w:rsidRPr="00EA60A4" w14:paraId="0DAB9A93"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CBD4A2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Vattenfall</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4D2B35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2017, Vattenfall conducted an impact assessment trip to Colombia to identify possible human rights risks related to their coal procurement. Following the visit, a report with concrete recommendations to the mining companies was published. Vattenfall was the first European energy utility to conduct such a risk analysis. In the resulting </w:t>
            </w:r>
            <w:hyperlink r:id="rId69" w:history="1">
              <w:r w:rsidRPr="00EA60A4">
                <w:rPr>
                  <w:rFonts w:ascii="Verdana" w:eastAsia="Times New Roman" w:hAnsi="Verdana" w:cs="Times New Roman"/>
                  <w:color w:val="2E6FA1"/>
                  <w:sz w:val="20"/>
                  <w:szCs w:val="20"/>
                  <w:u w:val="single"/>
                </w:rPr>
                <w:t>report</w:t>
              </w:r>
            </w:hyperlink>
            <w:r w:rsidRPr="00EA60A4">
              <w:rPr>
                <w:rFonts w:ascii="Verdana" w:eastAsia="Times New Roman" w:hAnsi="Verdana" w:cs="Times New Roman"/>
                <w:color w:val="292929"/>
                <w:sz w:val="20"/>
                <w:szCs w:val="20"/>
              </w:rPr>
              <w:t>, they state that “</w:t>
            </w:r>
            <w:r w:rsidRPr="00EA60A4">
              <w:rPr>
                <w:rFonts w:ascii="Verdana" w:eastAsia="Times New Roman" w:hAnsi="Verdana" w:cs="Times New Roman"/>
                <w:i/>
                <w:iCs/>
                <w:color w:val="292929"/>
                <w:sz w:val="20"/>
                <w:szCs w:val="20"/>
              </w:rPr>
              <w:t>companies should set up, publicly communicate and implement a zero-tolerance policy regarding threats, intimidation and physical or legal attacks against human rights defenders, including those exercising their rights to freedom of expression, association, peaceful assembly and protest against the business or its operations</w:t>
            </w:r>
            <w:r w:rsidRPr="00EA60A4">
              <w:rPr>
                <w:rFonts w:ascii="Verdana" w:eastAsia="Times New Roman" w:hAnsi="Verdana" w:cs="Times New Roman"/>
                <w:color w:val="292929"/>
                <w:sz w:val="20"/>
                <w:szCs w:val="20"/>
              </w:rPr>
              <w:t>”</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2366C5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Energy</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CE722B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A2CA46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70" w:history="1">
              <w:r w:rsidRPr="00EA60A4">
                <w:rPr>
                  <w:rFonts w:ascii="Verdana" w:eastAsia="Times New Roman" w:hAnsi="Verdana" w:cs="Times New Roman"/>
                  <w:color w:val="2E6FA1"/>
                  <w:sz w:val="20"/>
                  <w:szCs w:val="20"/>
                  <w:u w:val="single"/>
                </w:rPr>
                <w:t>2017 Report</w:t>
              </w:r>
            </w:hyperlink>
          </w:p>
        </w:tc>
      </w:tr>
      <w:tr w:rsidR="00D12910" w:rsidRPr="00EA60A4" w14:paraId="7190DD00"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B55B1C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ITC</w:t>
            </w:r>
          </w:p>
        </w:tc>
      </w:tr>
      <w:tr w:rsidR="00D12910" w:rsidRPr="00EA60A4" w14:paraId="4E0D619A"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D7B496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Apple Inc (ICT)</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DBCC15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its MSA Statement 2019 the Company indicates: ‘Apple believes that empowering independent voices in the supply chain is critical to identifying assessing, and remedying risks related to human trafficking and involuntary labor... Since 2017, we partnered with the Fund for Global Human Rights, a leading human rights organization, to support their work with grassroots human rights defenders in the Democratic Republic of the Congo (“DRC”)'</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D51681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ITC</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7140E02"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76A24A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71" w:history="1">
              <w:r w:rsidRPr="00EA60A4">
                <w:rPr>
                  <w:rFonts w:ascii="Verdana" w:eastAsia="Times New Roman" w:hAnsi="Verdana" w:cs="Times New Roman"/>
                  <w:color w:val="2E6FA1"/>
                  <w:sz w:val="20"/>
                  <w:szCs w:val="20"/>
                  <w:u w:val="single"/>
                </w:rPr>
                <w:t>2019 Statement on Efforts to Combat Human Trafficking and Slavery in Our Business and Supply Chains</w:t>
              </w:r>
            </w:hyperlink>
          </w:p>
        </w:tc>
      </w:tr>
      <w:tr w:rsidR="00D12910" w:rsidRPr="00EA60A4" w14:paraId="55FCC1C0"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2663499" w14:textId="77777777" w:rsidR="00D12910" w:rsidRPr="00EA60A4" w:rsidRDefault="00D12910" w:rsidP="00D12910">
            <w:pPr>
              <w:spacing w:before="240" w:after="0" w:line="240" w:lineRule="auto"/>
              <w:outlineLvl w:val="1"/>
              <w:rPr>
                <w:rFonts w:ascii="Verdana" w:eastAsia="Times New Roman" w:hAnsi="Verdana" w:cs="Times New Roman"/>
                <w:b/>
                <w:bCs/>
                <w:color w:val="292929"/>
                <w:sz w:val="20"/>
                <w:szCs w:val="20"/>
              </w:rPr>
            </w:pPr>
            <w:r w:rsidRPr="00EA60A4">
              <w:rPr>
                <w:rFonts w:ascii="Verdana" w:eastAsia="Times New Roman" w:hAnsi="Verdana" w:cs="Times New Roman"/>
                <w:b/>
                <w:bCs/>
                <w:color w:val="292929"/>
                <w:sz w:val="20"/>
                <w:szCs w:val="20"/>
              </w:rPr>
              <w:br/>
              <w:t>Multi-stakeholder initiatives &amp; Industry Associations:</w:t>
            </w:r>
          </w:p>
        </w:tc>
      </w:tr>
      <w:tr w:rsidR="00D12910" w:rsidRPr="00EA60A4" w14:paraId="0A7176CE"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CA1B97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Unilever, adidas, Primark, ABN AMRO, Anglo American, Leber Jeweler, Domini, Investor Alliance for Human Rights</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35403F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December 2018, on the 20</w:t>
            </w:r>
            <w:r w:rsidRPr="00EA60A4">
              <w:rPr>
                <w:rFonts w:ascii="Verdana" w:eastAsia="Times New Roman" w:hAnsi="Verdana" w:cs="Times New Roman"/>
                <w:color w:val="292929"/>
                <w:sz w:val="20"/>
                <w:szCs w:val="20"/>
                <w:vertAlign w:val="superscript"/>
              </w:rPr>
              <w:t>th</w:t>
            </w:r>
            <w:r w:rsidRPr="00EA60A4">
              <w:rPr>
                <w:rFonts w:ascii="Verdana" w:eastAsia="Times New Roman" w:hAnsi="Verdana" w:cs="Times New Roman"/>
                <w:color w:val="292929"/>
                <w:sz w:val="20"/>
                <w:szCs w:val="20"/>
              </w:rPr>
              <w:t> anniversary of the Declaration on Human Rights Defenders, a group of companies from different sectors made a </w:t>
            </w:r>
            <w:hyperlink r:id="rId72" w:history="1">
              <w:r w:rsidRPr="00EA60A4">
                <w:rPr>
                  <w:rFonts w:ascii="Verdana" w:eastAsia="Times New Roman" w:hAnsi="Verdana" w:cs="Times New Roman"/>
                  <w:color w:val="2E6FA1"/>
                  <w:sz w:val="20"/>
                  <w:szCs w:val="20"/>
                  <w:u w:val="single"/>
                </w:rPr>
                <w:t>statement</w:t>
              </w:r>
            </w:hyperlink>
            <w:r w:rsidRPr="00EA60A4">
              <w:rPr>
                <w:rFonts w:ascii="Verdana" w:eastAsia="Times New Roman" w:hAnsi="Verdana" w:cs="Times New Roman"/>
                <w:color w:val="292929"/>
                <w:sz w:val="20"/>
                <w:szCs w:val="20"/>
              </w:rPr>
              <w:t> that said “</w:t>
            </w:r>
            <w:r w:rsidRPr="00EA60A4">
              <w:rPr>
                <w:rFonts w:ascii="Verdana" w:eastAsia="Times New Roman" w:hAnsi="Verdana" w:cs="Times New Roman"/>
                <w:i/>
                <w:iCs/>
                <w:color w:val="292929"/>
                <w:sz w:val="20"/>
                <w:szCs w:val="20"/>
              </w:rPr>
              <w:t xml:space="preserve">We recognize that defenders are important partners in identifying risks </w:t>
            </w:r>
            <w:r w:rsidRPr="00EA60A4">
              <w:rPr>
                <w:rFonts w:ascii="Verdana" w:eastAsia="Times New Roman" w:hAnsi="Verdana" w:cs="Times New Roman"/>
                <w:i/>
                <w:iCs/>
                <w:color w:val="292929"/>
                <w:sz w:val="20"/>
                <w:szCs w:val="20"/>
              </w:rPr>
              <w:lastRenderedPageBreak/>
              <w:t>or problems in our business activities, encouraging due diligence and in the provision of remedy when harm occurs. When they are under attack, so are sustainable business practices</w:t>
            </w:r>
            <w:r w:rsidRPr="00EA60A4">
              <w:rPr>
                <w:rFonts w:ascii="Verdana" w:eastAsia="Times New Roman" w:hAnsi="Verdana" w:cs="Times New Roman"/>
                <w:color w:val="292929"/>
                <w:sz w:val="20"/>
                <w:szCs w:val="20"/>
              </w:rPr>
              <w:t>”</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928BB0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Various sectors</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7A9BBA0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33CB17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73" w:history="1">
              <w:r w:rsidRPr="00EA60A4">
                <w:rPr>
                  <w:rFonts w:ascii="Verdana" w:eastAsia="Times New Roman" w:hAnsi="Verdana" w:cs="Times New Roman"/>
                  <w:color w:val="2E6FA1"/>
                  <w:sz w:val="20"/>
                  <w:szCs w:val="20"/>
                  <w:u w:val="single"/>
                </w:rPr>
                <w:t>2018 Joint Statement</w:t>
              </w:r>
            </w:hyperlink>
            <w:r w:rsidRPr="00EA60A4">
              <w:rPr>
                <w:rFonts w:ascii="Verdana" w:eastAsia="Times New Roman" w:hAnsi="Verdana" w:cs="Times New Roman"/>
                <w:color w:val="292929"/>
                <w:sz w:val="20"/>
                <w:szCs w:val="20"/>
              </w:rPr>
              <w:t> </w:t>
            </w:r>
          </w:p>
        </w:tc>
      </w:tr>
      <w:tr w:rsidR="00D12910" w:rsidRPr="00EA60A4" w14:paraId="2E5696C9"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DE77C60"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FIFA</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49B49E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2018, FIFA released the “</w:t>
            </w:r>
            <w:hyperlink r:id="rId74" w:history="1">
              <w:r w:rsidRPr="00EA60A4">
                <w:rPr>
                  <w:rFonts w:ascii="Verdana" w:eastAsia="Times New Roman" w:hAnsi="Verdana" w:cs="Times New Roman"/>
                  <w:color w:val="2E6FA1"/>
                  <w:sz w:val="20"/>
                  <w:szCs w:val="20"/>
                  <w:u w:val="single"/>
                </w:rPr>
                <w:t>FIFA Statement on Human Rights Defenders and Media Representatives</w:t>
              </w:r>
            </w:hyperlink>
            <w:r w:rsidRPr="00EA60A4">
              <w:rPr>
                <w:rFonts w:ascii="Verdana" w:eastAsia="Times New Roman" w:hAnsi="Verdana" w:cs="Times New Roman"/>
                <w:color w:val="292929"/>
                <w:sz w:val="20"/>
                <w:szCs w:val="20"/>
              </w:rPr>
              <w:t>” indicating that it should be read, interpreted and applied in accordance with FIFA’s responsibilities under the UNGPs and consistent with the spirit and intent of the UN Declaration on Human Rights Defenders. FIFA said it would require bidders and hosts of FIFA tournaments to uphold their commitment to respecting and helping to protect the rights of HRDs and media representatives, and has also launched a </w:t>
            </w:r>
            <w:hyperlink r:id="rId75" w:history="1">
              <w:r w:rsidRPr="00EA60A4">
                <w:rPr>
                  <w:rFonts w:ascii="Verdana" w:eastAsia="Times New Roman" w:hAnsi="Verdana" w:cs="Times New Roman"/>
                  <w:color w:val="2E6FA1"/>
                  <w:sz w:val="20"/>
                  <w:szCs w:val="20"/>
                  <w:u w:val="single"/>
                </w:rPr>
                <w:t>complaints mechanism</w:t>
              </w:r>
            </w:hyperlink>
            <w:r w:rsidRPr="00EA60A4">
              <w:rPr>
                <w:rFonts w:ascii="Verdana" w:eastAsia="Times New Roman" w:hAnsi="Verdana" w:cs="Times New Roman"/>
                <w:color w:val="292929"/>
                <w:sz w:val="20"/>
                <w:szCs w:val="20"/>
              </w:rPr>
              <w:t> for HRDs and journalists</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46F641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Sport</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05F5DF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Stand-alone policy &amp; complaints mechanism</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5A4622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76" w:history="1">
              <w:r w:rsidRPr="00EA60A4">
                <w:rPr>
                  <w:rFonts w:ascii="Verdana" w:eastAsia="Times New Roman" w:hAnsi="Verdana" w:cs="Times New Roman"/>
                  <w:color w:val="2E6FA1"/>
                  <w:sz w:val="20"/>
                  <w:szCs w:val="20"/>
                  <w:u w:val="single"/>
                </w:rPr>
                <w:t>FIFA Statement on Human Rights Defenders and Media Representatives</w:t>
              </w:r>
            </w:hyperlink>
          </w:p>
        </w:tc>
      </w:tr>
      <w:tr w:rsidR="00D12910" w:rsidRPr="00EA60A4" w14:paraId="37F12E97"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AE3795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RSPO - Roundtable on Sustainable Palm Oil</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3B2835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 xml:space="preserve">In 2018, RSPO, an </w:t>
            </w:r>
            <w:proofErr w:type="spellStart"/>
            <w:r w:rsidRPr="00EA60A4">
              <w:rPr>
                <w:rFonts w:ascii="Verdana" w:eastAsia="Times New Roman" w:hAnsi="Verdana" w:cs="Times New Roman"/>
                <w:color w:val="292929"/>
                <w:sz w:val="20"/>
                <w:szCs w:val="20"/>
              </w:rPr>
              <w:t>organisation</w:t>
            </w:r>
            <w:proofErr w:type="spellEnd"/>
            <w:r w:rsidRPr="00EA60A4">
              <w:rPr>
                <w:rFonts w:ascii="Verdana" w:eastAsia="Times New Roman" w:hAnsi="Verdana" w:cs="Times New Roman"/>
                <w:color w:val="292929"/>
                <w:sz w:val="20"/>
                <w:szCs w:val="20"/>
              </w:rPr>
              <w:t xml:space="preserve"> that unites stakeholders from the 7 sectors of the palm oil industry: oil palm producers, processors or traders, consumer goods manufacturers, retailers, banks/investors, and environmental and social non-governmental organizations (NGOs), adopted a </w:t>
            </w:r>
            <w:hyperlink r:id="rId77" w:history="1">
              <w:r w:rsidRPr="00EA60A4">
                <w:rPr>
                  <w:rFonts w:ascii="Verdana" w:eastAsia="Times New Roman" w:hAnsi="Verdana" w:cs="Times New Roman"/>
                  <w:color w:val="2E6FA1"/>
                  <w:sz w:val="20"/>
                  <w:szCs w:val="20"/>
                  <w:u w:val="single"/>
                </w:rPr>
                <w:t>new RSPO Policy on Human Rights Defenders, Whistleblowers, Complainants and Community Spokespersons</w:t>
              </w:r>
            </w:hyperlink>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264F200"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Palm oil</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5A4C49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Stand-alone 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D169F7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78" w:history="1">
              <w:r w:rsidRPr="00EA60A4">
                <w:rPr>
                  <w:rFonts w:ascii="Verdana" w:eastAsia="Times New Roman" w:hAnsi="Verdana" w:cs="Times New Roman"/>
                  <w:color w:val="2E6FA1"/>
                  <w:sz w:val="20"/>
                  <w:szCs w:val="20"/>
                  <w:u w:val="single"/>
                </w:rPr>
                <w:t>RSPO Policy on Human Rights Defenders, Whistleblowers, Complainants and Community Spokespersons</w:t>
              </w:r>
            </w:hyperlink>
          </w:p>
        </w:tc>
      </w:tr>
      <w:tr w:rsidR="00D12910" w:rsidRPr="00EA60A4" w14:paraId="4247509E"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A9528D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International Council of Mining and Metals</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74C1BE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2018, the International Council of Mining and Metals made a </w:t>
            </w:r>
            <w:hyperlink r:id="rId79" w:history="1">
              <w:r w:rsidRPr="00EA60A4">
                <w:rPr>
                  <w:rFonts w:ascii="Verdana" w:eastAsia="Times New Roman" w:hAnsi="Verdana" w:cs="Times New Roman"/>
                  <w:color w:val="2E6FA1"/>
                  <w:sz w:val="20"/>
                  <w:szCs w:val="20"/>
                  <w:u w:val="single"/>
                </w:rPr>
                <w:t>statement</w:t>
              </w:r>
            </w:hyperlink>
            <w:r w:rsidRPr="00EA60A4">
              <w:rPr>
                <w:rFonts w:ascii="Verdana" w:eastAsia="Times New Roman" w:hAnsi="Verdana" w:cs="Times New Roman"/>
                <w:color w:val="292929"/>
                <w:sz w:val="20"/>
                <w:szCs w:val="20"/>
              </w:rPr>
              <w:t>, saying that “space for civil society is critical for business [and] Human Rights Defenders must be protected”</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DD7C41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Mining</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98B59C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200584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80" w:history="1">
              <w:r w:rsidRPr="00EA60A4">
                <w:rPr>
                  <w:rFonts w:ascii="Verdana" w:eastAsia="Times New Roman" w:hAnsi="Verdana" w:cs="Times New Roman"/>
                  <w:color w:val="2E6FA1"/>
                  <w:sz w:val="20"/>
                  <w:szCs w:val="20"/>
                  <w:u w:val="single"/>
                </w:rPr>
                <w:t>2018 Statement</w:t>
              </w:r>
            </w:hyperlink>
          </w:p>
        </w:tc>
      </w:tr>
      <w:tr w:rsidR="00D12910" w:rsidRPr="00EA60A4" w14:paraId="43C62D15"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4EC9969" w14:textId="77777777" w:rsidR="00D12910" w:rsidRPr="00EA60A4" w:rsidRDefault="00D12910" w:rsidP="00D12910">
            <w:pPr>
              <w:spacing w:before="240" w:after="0" w:line="240" w:lineRule="auto"/>
              <w:outlineLvl w:val="1"/>
              <w:rPr>
                <w:rFonts w:ascii="Verdana" w:eastAsia="Times New Roman" w:hAnsi="Verdana" w:cs="Times New Roman"/>
                <w:b/>
                <w:bCs/>
                <w:color w:val="292929"/>
                <w:sz w:val="20"/>
                <w:szCs w:val="20"/>
              </w:rPr>
            </w:pPr>
            <w:r w:rsidRPr="00EA60A4">
              <w:rPr>
                <w:rFonts w:ascii="Verdana" w:eastAsia="Times New Roman" w:hAnsi="Verdana" w:cs="Times New Roman"/>
                <w:b/>
                <w:bCs/>
                <w:color w:val="292929"/>
                <w:sz w:val="20"/>
                <w:szCs w:val="20"/>
              </w:rPr>
              <w:br/>
              <w:t>Investors &amp; financial institutions:</w:t>
            </w:r>
          </w:p>
        </w:tc>
      </w:tr>
      <w:tr w:rsidR="00D12910" w:rsidRPr="00EA60A4" w14:paraId="684AFF2D"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4BC539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The International Finance Corporation (IFC)</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7DFEDAB"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Released a </w:t>
            </w:r>
            <w:hyperlink r:id="rId81" w:history="1">
              <w:r w:rsidRPr="00EA60A4">
                <w:rPr>
                  <w:rFonts w:ascii="Verdana" w:eastAsia="Times New Roman" w:hAnsi="Verdana" w:cs="Times New Roman"/>
                  <w:color w:val="2E6FA1"/>
                  <w:sz w:val="20"/>
                  <w:szCs w:val="20"/>
                  <w:u w:val="single"/>
                </w:rPr>
                <w:t>Position Statement</w:t>
              </w:r>
            </w:hyperlink>
            <w:r w:rsidRPr="00EA60A4">
              <w:rPr>
                <w:rFonts w:ascii="Verdana" w:eastAsia="Times New Roman" w:hAnsi="Verdana" w:cs="Times New Roman"/>
                <w:color w:val="292929"/>
                <w:sz w:val="20"/>
                <w:szCs w:val="20"/>
              </w:rPr>
              <w:t> on Retaliation Against Civil Society and Project Stakeholders</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4ADB83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Finance &amp; banking</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78058C3"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Position statement</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1DA21A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82" w:history="1">
              <w:r w:rsidRPr="00EA60A4">
                <w:rPr>
                  <w:rFonts w:ascii="Verdana" w:eastAsia="Times New Roman" w:hAnsi="Verdana" w:cs="Times New Roman"/>
                  <w:color w:val="2E6FA1"/>
                  <w:sz w:val="20"/>
                  <w:szCs w:val="20"/>
                  <w:u w:val="single"/>
                </w:rPr>
                <w:t>IFC Position Statement</w:t>
              </w:r>
            </w:hyperlink>
          </w:p>
        </w:tc>
      </w:tr>
      <w:tr w:rsidR="00D12910" w:rsidRPr="00EA60A4" w14:paraId="42EB1F12"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202C61ED"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lastRenderedPageBreak/>
              <w:t>Investor Alliance for Human Rights (IAHR)</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1B58F3F"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In response to calls made by the UN Special Rapporteur on the situation of human rights defenders, in April 2018 the Investor Alliance for Human Rights released a first of its kind </w:t>
            </w:r>
            <w:hyperlink r:id="rId83" w:history="1">
              <w:r w:rsidRPr="00EA60A4">
                <w:rPr>
                  <w:rFonts w:ascii="Verdana" w:eastAsia="Times New Roman" w:hAnsi="Verdana" w:cs="Times New Roman"/>
                  <w:color w:val="2E6FA1"/>
                  <w:sz w:val="20"/>
                  <w:szCs w:val="20"/>
                  <w:u w:val="single"/>
                </w:rPr>
                <w:t>statement</w:t>
              </w:r>
            </w:hyperlink>
            <w:r w:rsidRPr="00EA60A4">
              <w:rPr>
                <w:rFonts w:ascii="Verdana" w:eastAsia="Times New Roman" w:hAnsi="Verdana" w:cs="Times New Roman"/>
                <w:color w:val="292929"/>
                <w:sz w:val="20"/>
                <w:szCs w:val="20"/>
              </w:rPr>
              <w:t> endorsed by 68 institutional investors, calling on companies to make commitments to protect human rights defenders, and specifically, take immediate action to ensure the protection and physical safety of indigenous rights defenders at risk in the Philippines</w:t>
            </w:r>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D454F0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Finance &amp; banking</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6F5DC5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Statement</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113E2A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84" w:history="1">
              <w:r w:rsidRPr="00EA60A4">
                <w:rPr>
                  <w:rFonts w:ascii="Verdana" w:eastAsia="Times New Roman" w:hAnsi="Verdana" w:cs="Times New Roman"/>
                  <w:color w:val="2E6FA1"/>
                  <w:sz w:val="20"/>
                  <w:szCs w:val="20"/>
                  <w:u w:val="single"/>
                </w:rPr>
                <w:t>2018 IAHR Statement</w:t>
              </w:r>
            </w:hyperlink>
            <w:r w:rsidRPr="00EA60A4">
              <w:rPr>
                <w:rFonts w:ascii="Verdana" w:eastAsia="Times New Roman" w:hAnsi="Verdana" w:cs="Times New Roman"/>
                <w:color w:val="292929"/>
                <w:sz w:val="20"/>
                <w:szCs w:val="20"/>
              </w:rPr>
              <w:t> </w:t>
            </w:r>
          </w:p>
        </w:tc>
      </w:tr>
      <w:tr w:rsidR="00D12910" w:rsidRPr="00EA60A4" w14:paraId="00D9E29E"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5113DFC9"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FMO</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27D119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Dutch development bank </w:t>
            </w:r>
            <w:hyperlink r:id="rId85" w:history="1">
              <w:r w:rsidRPr="00EA60A4">
                <w:rPr>
                  <w:rFonts w:ascii="Verdana" w:eastAsia="Times New Roman" w:hAnsi="Verdana" w:cs="Times New Roman"/>
                  <w:color w:val="2E6FA1"/>
                  <w:sz w:val="20"/>
                  <w:szCs w:val="20"/>
                  <w:u w:val="single"/>
                </w:rPr>
                <w:t>FMO</w:t>
              </w:r>
            </w:hyperlink>
            <w:r w:rsidRPr="00EA60A4">
              <w:rPr>
                <w:rFonts w:ascii="Verdana" w:eastAsia="Times New Roman" w:hAnsi="Verdana" w:cs="Times New Roman"/>
                <w:color w:val="292929"/>
                <w:sz w:val="20"/>
                <w:szCs w:val="20"/>
              </w:rPr>
              <w:t> prominently mentioned defenders in their inaugural Human Rights progress report, stating: “T</w:t>
            </w:r>
            <w:r w:rsidRPr="00EA60A4">
              <w:rPr>
                <w:rFonts w:ascii="Verdana" w:eastAsia="Times New Roman" w:hAnsi="Verdana" w:cs="Times New Roman"/>
                <w:i/>
                <w:iCs/>
                <w:color w:val="292929"/>
                <w:sz w:val="20"/>
                <w:szCs w:val="20"/>
              </w:rPr>
              <w:t xml:space="preserve">he right to life is the ‘supreme’ right and the most basic human right of all. As we select our clients and look at the way they manage their business, we strive to respect the right to life [of]:… Human rights defenders – ensuring that the investments we make do not </w:t>
            </w:r>
            <w:r w:rsidRPr="00EA60A4">
              <w:rPr>
                <w:rFonts w:ascii="Verdana" w:eastAsia="Times New Roman" w:hAnsi="Verdana" w:cs="Times New Roman"/>
                <w:i/>
                <w:iCs/>
                <w:color w:val="292929"/>
                <w:sz w:val="20"/>
                <w:szCs w:val="20"/>
              </w:rPr>
              <w:lastRenderedPageBreak/>
              <w:t>damage people or the environment, and that critics and opponents are not threatened or oppressed”, </w:t>
            </w:r>
            <w:r w:rsidRPr="00EA60A4">
              <w:rPr>
                <w:rFonts w:ascii="Verdana" w:eastAsia="Times New Roman" w:hAnsi="Verdana" w:cs="Times New Roman"/>
                <w:color w:val="292929"/>
                <w:sz w:val="20"/>
                <w:szCs w:val="20"/>
              </w:rPr>
              <w:t>as well as “</w:t>
            </w:r>
            <w:r w:rsidRPr="00EA60A4">
              <w:rPr>
                <w:rFonts w:ascii="Verdana" w:eastAsia="Times New Roman" w:hAnsi="Verdana" w:cs="Times New Roman"/>
                <w:i/>
                <w:iCs/>
                <w:color w:val="292929"/>
                <w:sz w:val="20"/>
                <w:szCs w:val="20"/>
              </w:rPr>
              <w:t>We are seeing a disturbing trend. Many countries suppress and oppress human rights defenders, environmental activists, forest rangers and journalists. As a result, we are increasing our pre-investment due diligence activities to look systematically at contextual risks, including risks to human rights defenders, in the countries and sectors we invest in.”</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318931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Finance &amp; banking</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0CFACE7"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Human Rights Progress Report</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2A28F8B4"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86" w:history="1">
              <w:r w:rsidRPr="00EA60A4">
                <w:rPr>
                  <w:rFonts w:ascii="Verdana" w:eastAsia="Times New Roman" w:hAnsi="Verdana" w:cs="Times New Roman"/>
                  <w:color w:val="2E6FA1"/>
                  <w:sz w:val="20"/>
                  <w:szCs w:val="20"/>
                  <w:u w:val="single"/>
                </w:rPr>
                <w:t>FMO Statement</w:t>
              </w:r>
            </w:hyperlink>
            <w:r w:rsidRPr="00EA60A4">
              <w:rPr>
                <w:rFonts w:ascii="Verdana" w:eastAsia="Times New Roman" w:hAnsi="Verdana" w:cs="Times New Roman"/>
                <w:color w:val="292929"/>
                <w:sz w:val="20"/>
                <w:szCs w:val="20"/>
              </w:rPr>
              <w:t> </w:t>
            </w:r>
          </w:p>
        </w:tc>
      </w:tr>
      <w:tr w:rsidR="00D12910" w:rsidRPr="00EA60A4" w14:paraId="01FC3BC7" w14:textId="77777777" w:rsidTr="00D12910">
        <w:tc>
          <w:tcPr>
            <w:tcW w:w="9010" w:type="dxa"/>
            <w:gridSpan w:val="5"/>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41D776FA" w14:textId="77777777" w:rsidR="00D12910" w:rsidRPr="00EA60A4" w:rsidRDefault="00D12910" w:rsidP="00D12910">
            <w:pPr>
              <w:spacing w:before="240" w:after="0" w:line="240" w:lineRule="auto"/>
              <w:outlineLvl w:val="1"/>
              <w:rPr>
                <w:rFonts w:ascii="Verdana" w:eastAsia="Times New Roman" w:hAnsi="Verdana" w:cs="Times New Roman"/>
                <w:b/>
                <w:bCs/>
                <w:color w:val="292929"/>
                <w:sz w:val="20"/>
                <w:szCs w:val="20"/>
              </w:rPr>
            </w:pPr>
            <w:r w:rsidRPr="00EA60A4">
              <w:rPr>
                <w:rFonts w:ascii="Verdana" w:eastAsia="Times New Roman" w:hAnsi="Verdana" w:cs="Times New Roman"/>
                <w:b/>
                <w:bCs/>
                <w:color w:val="292929"/>
                <w:sz w:val="20"/>
                <w:szCs w:val="20"/>
              </w:rPr>
              <w:br/>
              <w:t>Independent accountability mechanisms of the financial institutions:</w:t>
            </w:r>
          </w:p>
        </w:tc>
      </w:tr>
      <w:tr w:rsidR="00D12910" w:rsidRPr="00EA60A4" w14:paraId="0A012C76"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448DEFE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World Bank’s Inspection Panel</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143923A6"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Inspection panel developed </w:t>
            </w:r>
            <w:hyperlink r:id="rId87" w:tgtFrame="_blank" w:history="1">
              <w:r w:rsidRPr="00EA60A4">
                <w:rPr>
                  <w:rFonts w:ascii="Verdana" w:eastAsia="Times New Roman" w:hAnsi="Verdana" w:cs="Times New Roman"/>
                  <w:color w:val="2E6FA1"/>
                  <w:sz w:val="20"/>
                  <w:szCs w:val="20"/>
                  <w:u w:val="single"/>
                </w:rPr>
                <w:t>reprisal guidelines</w:t>
              </w:r>
            </w:hyperlink>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F1960A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Finance &amp; banking</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B9E069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Policy</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86EB42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88" w:tgtFrame="_blank" w:history="1">
              <w:r w:rsidRPr="00EA60A4">
                <w:rPr>
                  <w:rFonts w:ascii="Verdana" w:eastAsia="Times New Roman" w:hAnsi="Verdana" w:cs="Times New Roman"/>
                  <w:color w:val="2E6FA1"/>
                  <w:sz w:val="20"/>
                  <w:szCs w:val="20"/>
                  <w:u w:val="single"/>
                </w:rPr>
                <w:t>WB Reprisal guidelines</w:t>
              </w:r>
            </w:hyperlink>
          </w:p>
        </w:tc>
      </w:tr>
      <w:tr w:rsidR="00D12910" w:rsidRPr="00EA60A4" w14:paraId="46BDA54C"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6A134F81"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 xml:space="preserve">CAO - the independent accountability mechanism for the International Finance Corporation (IFC) and the </w:t>
            </w:r>
            <w:r w:rsidRPr="00EA60A4">
              <w:rPr>
                <w:rFonts w:ascii="Verdana" w:eastAsia="Times New Roman" w:hAnsi="Verdana" w:cs="Times New Roman"/>
                <w:b/>
                <w:bCs/>
                <w:color w:val="292929"/>
                <w:sz w:val="20"/>
                <w:szCs w:val="20"/>
              </w:rPr>
              <w:lastRenderedPageBreak/>
              <w:t>Multilateral Investment Guarantee Agency (MIGA)</w:t>
            </w:r>
          </w:p>
        </w:tc>
        <w:tc>
          <w:tcPr>
            <w:tcW w:w="248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01DE0140"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lastRenderedPageBreak/>
              <w:t>The Office of the Compliance Advisor Ombudsman (CAO) developed an </w:t>
            </w:r>
            <w:hyperlink r:id="rId89" w:history="1">
              <w:r w:rsidRPr="00EA60A4">
                <w:rPr>
                  <w:rFonts w:ascii="Verdana" w:eastAsia="Times New Roman" w:hAnsi="Verdana" w:cs="Times New Roman"/>
                  <w:color w:val="2E6FA1"/>
                  <w:sz w:val="20"/>
                  <w:szCs w:val="20"/>
                  <w:u w:val="single"/>
                </w:rPr>
                <w:t>approach to reprisals</w:t>
              </w:r>
            </w:hyperlink>
          </w:p>
        </w:tc>
        <w:tc>
          <w:tcPr>
            <w:tcW w:w="1450"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3CE2B19E"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Finance &amp; banking</w:t>
            </w:r>
          </w:p>
        </w:tc>
        <w:tc>
          <w:tcPr>
            <w:tcW w:w="1394"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5FC4CB2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Policy</w:t>
            </w:r>
          </w:p>
        </w:tc>
        <w:tc>
          <w:tcPr>
            <w:tcW w:w="1767" w:type="dxa"/>
            <w:tcBorders>
              <w:top w:val="outset" w:sz="6" w:space="0" w:color="auto"/>
              <w:left w:val="outset" w:sz="6" w:space="0" w:color="auto"/>
              <w:bottom w:val="outset" w:sz="6" w:space="0" w:color="auto"/>
              <w:right w:val="outset" w:sz="6" w:space="0" w:color="auto"/>
            </w:tcBorders>
            <w:shd w:val="clear" w:color="auto" w:fill="EBEBEB"/>
            <w:tcMar>
              <w:top w:w="168" w:type="dxa"/>
              <w:left w:w="240" w:type="dxa"/>
              <w:bottom w:w="168" w:type="dxa"/>
              <w:right w:w="240" w:type="dxa"/>
            </w:tcMar>
            <w:hideMark/>
          </w:tcPr>
          <w:p w14:paraId="1BB3407C"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90" w:history="1">
              <w:r w:rsidRPr="00EA60A4">
                <w:rPr>
                  <w:rFonts w:ascii="Verdana" w:eastAsia="Times New Roman" w:hAnsi="Verdana" w:cs="Times New Roman"/>
                  <w:color w:val="2E6FA1"/>
                  <w:sz w:val="20"/>
                  <w:szCs w:val="20"/>
                  <w:u w:val="single"/>
                </w:rPr>
                <w:t>CAO approach to reprisals</w:t>
              </w:r>
            </w:hyperlink>
          </w:p>
        </w:tc>
      </w:tr>
      <w:tr w:rsidR="00D12910" w:rsidRPr="00EA60A4" w14:paraId="6B4CC8EB" w14:textId="77777777" w:rsidTr="00D12910">
        <w:tc>
          <w:tcPr>
            <w:tcW w:w="1915"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47B1CB0"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b/>
                <w:bCs/>
                <w:color w:val="292929"/>
                <w:sz w:val="20"/>
                <w:szCs w:val="20"/>
              </w:rPr>
              <w:t>MICI - the independent accountability mechanism of the Inter-American Development Bank (IDB)</w:t>
            </w:r>
          </w:p>
        </w:tc>
        <w:tc>
          <w:tcPr>
            <w:tcW w:w="248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3208821A"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The Independent Consultation and Investigation Mechanism (MICI) released a </w:t>
            </w:r>
            <w:hyperlink r:id="rId91" w:history="1">
              <w:r w:rsidRPr="00EA60A4">
                <w:rPr>
                  <w:rFonts w:ascii="Verdana" w:eastAsia="Times New Roman" w:hAnsi="Verdana" w:cs="Times New Roman"/>
                  <w:color w:val="2E6FA1"/>
                  <w:sz w:val="20"/>
                  <w:szCs w:val="20"/>
                  <w:u w:val="single"/>
                </w:rPr>
                <w:t>Guide</w:t>
              </w:r>
            </w:hyperlink>
            <w:r w:rsidRPr="00EA60A4">
              <w:rPr>
                <w:rFonts w:ascii="Verdana" w:eastAsia="Times New Roman" w:hAnsi="Verdana" w:cs="Times New Roman"/>
                <w:color w:val="292929"/>
                <w:sz w:val="20"/>
                <w:szCs w:val="20"/>
              </w:rPr>
              <w:t> for independent accountability mechanisms on measures to address the risk of reprisals in complaint management</w:t>
            </w:r>
          </w:p>
        </w:tc>
        <w:tc>
          <w:tcPr>
            <w:tcW w:w="1450"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0B73E42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Finance &amp; banking</w:t>
            </w:r>
          </w:p>
        </w:tc>
        <w:tc>
          <w:tcPr>
            <w:tcW w:w="1394"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78049BA8"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Guide</w:t>
            </w:r>
          </w:p>
        </w:tc>
        <w:tc>
          <w:tcPr>
            <w:tcW w:w="1767" w:type="dxa"/>
            <w:tcBorders>
              <w:top w:val="outset" w:sz="6" w:space="0" w:color="auto"/>
              <w:left w:val="outset" w:sz="6" w:space="0" w:color="auto"/>
              <w:bottom w:val="outset" w:sz="6" w:space="0" w:color="auto"/>
              <w:right w:val="outset" w:sz="6" w:space="0" w:color="auto"/>
            </w:tcBorders>
            <w:shd w:val="clear" w:color="auto" w:fill="E1E1E1"/>
            <w:tcMar>
              <w:top w:w="168" w:type="dxa"/>
              <w:left w:w="240" w:type="dxa"/>
              <w:bottom w:w="168" w:type="dxa"/>
              <w:right w:w="240" w:type="dxa"/>
            </w:tcMar>
            <w:hideMark/>
          </w:tcPr>
          <w:p w14:paraId="63D48705" w14:textId="77777777" w:rsidR="00D12910" w:rsidRPr="00EA60A4" w:rsidRDefault="00D12910" w:rsidP="00D12910">
            <w:pPr>
              <w:spacing w:before="240" w:after="0" w:line="240" w:lineRule="auto"/>
              <w:rPr>
                <w:rFonts w:ascii="Verdana" w:eastAsia="Times New Roman" w:hAnsi="Verdana" w:cs="Times New Roman"/>
                <w:color w:val="292929"/>
                <w:sz w:val="20"/>
                <w:szCs w:val="20"/>
              </w:rPr>
            </w:pPr>
            <w:hyperlink r:id="rId92" w:history="1">
              <w:r w:rsidRPr="00EA60A4">
                <w:rPr>
                  <w:rFonts w:ascii="Verdana" w:eastAsia="Times New Roman" w:hAnsi="Verdana" w:cs="Times New Roman"/>
                  <w:color w:val="2E6FA1"/>
                  <w:sz w:val="20"/>
                  <w:szCs w:val="20"/>
                  <w:u w:val="single"/>
                </w:rPr>
                <w:t>MICI Guide</w:t>
              </w:r>
            </w:hyperlink>
            <w:r w:rsidRPr="00EA60A4">
              <w:rPr>
                <w:rFonts w:ascii="Verdana" w:eastAsia="Times New Roman" w:hAnsi="Verdana" w:cs="Times New Roman"/>
                <w:color w:val="292929"/>
                <w:sz w:val="20"/>
                <w:szCs w:val="20"/>
              </w:rPr>
              <w:t> </w:t>
            </w:r>
          </w:p>
        </w:tc>
      </w:tr>
    </w:tbl>
    <w:p w14:paraId="7BC4D41B" w14:textId="77777777" w:rsidR="00EA60A4" w:rsidRPr="00EA60A4" w:rsidRDefault="00EA60A4" w:rsidP="00EA60A4">
      <w:pPr>
        <w:shd w:val="clear" w:color="auto" w:fill="FFFFFF"/>
        <w:spacing w:before="240" w:after="0" w:line="240" w:lineRule="auto"/>
        <w:rPr>
          <w:rFonts w:ascii="Verdana" w:eastAsia="Times New Roman" w:hAnsi="Verdana" w:cs="Times New Roman"/>
          <w:color w:val="292929"/>
          <w:sz w:val="20"/>
          <w:szCs w:val="20"/>
        </w:rPr>
      </w:pPr>
      <w:r w:rsidRPr="00EA60A4">
        <w:rPr>
          <w:rFonts w:ascii="Verdana" w:eastAsia="Times New Roman" w:hAnsi="Verdana" w:cs="Times New Roman"/>
          <w:color w:val="292929"/>
          <w:sz w:val="20"/>
          <w:szCs w:val="20"/>
        </w:rPr>
        <w:t>This list will continue to be updated - please notify us at </w:t>
      </w:r>
      <w:proofErr w:type="spellStart"/>
      <w:r w:rsidRPr="00EA60A4">
        <w:rPr>
          <w:rFonts w:ascii="Verdana" w:eastAsia="Times New Roman" w:hAnsi="Verdana" w:cs="Times New Roman"/>
          <w:b/>
          <w:bCs/>
          <w:color w:val="292929"/>
          <w:sz w:val="20"/>
          <w:szCs w:val="20"/>
        </w:rPr>
        <w:t>zbona</w:t>
      </w:r>
      <w:proofErr w:type="spellEnd"/>
      <w:r w:rsidRPr="00EA60A4">
        <w:rPr>
          <w:rFonts w:ascii="Verdana" w:eastAsia="Times New Roman" w:hAnsi="Verdana" w:cs="Times New Roman"/>
          <w:b/>
          <w:bCs/>
          <w:color w:val="292929"/>
          <w:sz w:val="20"/>
          <w:szCs w:val="20"/>
        </w:rPr>
        <w:t xml:space="preserve"> (at) business-humanrights.org</w:t>
      </w:r>
      <w:r w:rsidRPr="00EA60A4">
        <w:rPr>
          <w:rFonts w:ascii="Verdana" w:eastAsia="Times New Roman" w:hAnsi="Verdana" w:cs="Times New Roman"/>
          <w:color w:val="292929"/>
          <w:sz w:val="20"/>
          <w:szCs w:val="20"/>
        </w:rPr>
        <w:t>, if there is a statement or policy missing from it</w:t>
      </w:r>
    </w:p>
    <w:p w14:paraId="490A1003" w14:textId="77777777" w:rsidR="001D6935" w:rsidRPr="00EA60A4" w:rsidRDefault="001D6935">
      <w:pPr>
        <w:rPr>
          <w:sz w:val="20"/>
          <w:szCs w:val="20"/>
        </w:rPr>
      </w:pPr>
    </w:p>
    <w:sectPr w:rsidR="001D6935" w:rsidRPr="00EA60A4">
      <w:headerReference w:type="default" r:id="rId9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FF12E" w14:textId="77777777" w:rsidR="00C55EDE" w:rsidRDefault="00C55EDE" w:rsidP="00EA60A4">
      <w:pPr>
        <w:spacing w:after="0" w:line="240" w:lineRule="auto"/>
      </w:pPr>
      <w:r>
        <w:separator/>
      </w:r>
    </w:p>
  </w:endnote>
  <w:endnote w:type="continuationSeparator" w:id="0">
    <w:p w14:paraId="56B780D3" w14:textId="77777777" w:rsidR="00C55EDE" w:rsidRDefault="00C55EDE" w:rsidP="00EA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EA02E" w14:textId="77777777" w:rsidR="00C55EDE" w:rsidRDefault="00C55EDE" w:rsidP="00EA60A4">
      <w:pPr>
        <w:spacing w:after="0" w:line="240" w:lineRule="auto"/>
      </w:pPr>
      <w:r>
        <w:separator/>
      </w:r>
    </w:p>
  </w:footnote>
  <w:footnote w:type="continuationSeparator" w:id="0">
    <w:p w14:paraId="4B02F2F6" w14:textId="77777777" w:rsidR="00C55EDE" w:rsidRDefault="00C55EDE" w:rsidP="00EA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0F68" w14:textId="77777777" w:rsidR="00EA60A4" w:rsidRDefault="00EA60A4">
    <w:pPr>
      <w:pStyle w:val="Header"/>
      <w:rPr>
        <w:noProof/>
      </w:rPr>
    </w:pPr>
    <w:r>
      <w:rPr>
        <w:noProof/>
      </w:rPr>
      <w:drawing>
        <wp:inline distT="0" distB="0" distL="0" distR="0" wp14:anchorId="136A5D6D" wp14:editId="728EE973">
          <wp:extent cx="2621280" cy="566763"/>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099" t="9455" r="63306" b="81091"/>
                  <a:stretch/>
                </pic:blipFill>
                <pic:spPr bwMode="auto">
                  <a:xfrm>
                    <a:off x="0" y="0"/>
                    <a:ext cx="2631234" cy="568915"/>
                  </a:xfrm>
                  <a:prstGeom prst="rect">
                    <a:avLst/>
                  </a:prstGeom>
                  <a:ln>
                    <a:noFill/>
                  </a:ln>
                  <a:extLst>
                    <a:ext uri="{53640926-AAD7-44D8-BBD7-CCE9431645EC}">
                      <a14:shadowObscured xmlns:a14="http://schemas.microsoft.com/office/drawing/2010/main"/>
                    </a:ext>
                  </a:extLst>
                </pic:spPr>
              </pic:pic>
            </a:graphicData>
          </a:graphic>
        </wp:inline>
      </w:drawing>
    </w:r>
  </w:p>
  <w:p w14:paraId="5F66D595" w14:textId="77777777" w:rsidR="00EA60A4" w:rsidRDefault="00EA6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A4"/>
    <w:rsid w:val="001D6935"/>
    <w:rsid w:val="003E495B"/>
    <w:rsid w:val="005A17AF"/>
    <w:rsid w:val="00C55EDE"/>
    <w:rsid w:val="00D12910"/>
    <w:rsid w:val="00E52DAD"/>
    <w:rsid w:val="00EA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D92D4"/>
  <w15:chartTrackingRefBased/>
  <w15:docId w15:val="{1C549D57-6529-4D6D-B6D2-E900A2FF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6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6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0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60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0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0A4"/>
    <w:rPr>
      <w:b/>
      <w:bCs/>
    </w:rPr>
  </w:style>
  <w:style w:type="character" w:styleId="Hyperlink">
    <w:name w:val="Hyperlink"/>
    <w:basedOn w:val="DefaultParagraphFont"/>
    <w:uiPriority w:val="99"/>
    <w:unhideWhenUsed/>
    <w:rsid w:val="00EA60A4"/>
    <w:rPr>
      <w:color w:val="0000FF"/>
      <w:u w:val="single"/>
    </w:rPr>
  </w:style>
  <w:style w:type="character" w:styleId="Emphasis">
    <w:name w:val="Emphasis"/>
    <w:basedOn w:val="DefaultParagraphFont"/>
    <w:uiPriority w:val="20"/>
    <w:qFormat/>
    <w:rsid w:val="00EA60A4"/>
    <w:rPr>
      <w:i/>
      <w:iCs/>
    </w:rPr>
  </w:style>
  <w:style w:type="paragraph" w:styleId="Header">
    <w:name w:val="header"/>
    <w:basedOn w:val="Normal"/>
    <w:link w:val="HeaderChar"/>
    <w:uiPriority w:val="99"/>
    <w:unhideWhenUsed/>
    <w:rsid w:val="00EA6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0A4"/>
  </w:style>
  <w:style w:type="paragraph" w:styleId="Footer">
    <w:name w:val="footer"/>
    <w:basedOn w:val="Normal"/>
    <w:link w:val="FooterChar"/>
    <w:uiPriority w:val="99"/>
    <w:unhideWhenUsed/>
    <w:rsid w:val="00EA6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0A4"/>
  </w:style>
  <w:style w:type="character" w:styleId="UnresolvedMention">
    <w:name w:val="Unresolved Mention"/>
    <w:basedOn w:val="DefaultParagraphFont"/>
    <w:uiPriority w:val="99"/>
    <w:semiHidden/>
    <w:unhideWhenUsed/>
    <w:rsid w:val="00D1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porate.marksandspencer.com/documents/plan-a-our-approach/global-sourcing-principles.pdf" TargetMode="External"/><Relationship Id="rId18" Type="http://schemas.openxmlformats.org/officeDocument/2006/relationships/hyperlink" Target="https://www.unilever.com/sustainable-living/enhancing-livelihoods/fairness-in-the-workplace/advancing-human-rights-in-our-own-operations/working-with-others-on-human-rights/" TargetMode="External"/><Relationship Id="rId26" Type="http://schemas.openxmlformats.org/officeDocument/2006/relationships/hyperlink" Target="https://corporate.marksandspencer.com/documents/plan-a-our-approach/mns-human-rights-policy.pdf" TargetMode="External"/><Relationship Id="rId39" Type="http://schemas.openxmlformats.org/officeDocument/2006/relationships/hyperlink" Target="https://investor.analog.com/static-files/6ed4abc2-4db5-4bc7-a3b5-50ae0ac42301" TargetMode="External"/><Relationship Id="rId21" Type="http://schemas.openxmlformats.org/officeDocument/2006/relationships/hyperlink" Target="http://www.gapinc.com/" TargetMode="External"/><Relationship Id="rId34" Type="http://schemas.openxmlformats.org/officeDocument/2006/relationships/hyperlink" Target="https://www.bhp.com/-/media/documents/ourapproach/codeofconduct/code-of-conduct---english.pdf" TargetMode="External"/><Relationship Id="rId42" Type="http://schemas.openxmlformats.org/officeDocument/2006/relationships/hyperlink" Target="https://www.intel.com/content/www/us/en/policy/policy-code-conduct-corporate-information.html" TargetMode="External"/><Relationship Id="rId47" Type="http://schemas.openxmlformats.org/officeDocument/2006/relationships/hyperlink" Target="https://corporate.murata.com/en-eu/about/csr/charter" TargetMode="External"/><Relationship Id="rId50" Type="http://schemas.openxmlformats.org/officeDocument/2006/relationships/hyperlink" Target="https://www.nxp.com/docs/en/supporting-information/Business-Code-of-Conduct.pdf" TargetMode="External"/><Relationship Id="rId55" Type="http://schemas.openxmlformats.org/officeDocument/2006/relationships/hyperlink" Target="https://www.coca-colacompany.com/stories/human-rights-defenders-and-the-coca-cola-company" TargetMode="External"/><Relationship Id="rId63" Type="http://schemas.openxmlformats.org/officeDocument/2006/relationships/hyperlink" Target="https://www.chevron.com/-/media/chevron/corporate-responsibility/documents/human-rights-defenders-statement.pdf" TargetMode="External"/><Relationship Id="rId68" Type="http://schemas.openxmlformats.org/officeDocument/2006/relationships/hyperlink" Target="https://mc-56397411-4872-452d-b48e-428890-cdn-endpoint.azureedge.net/-/media/Content/Documents/Sustainability/Corporate-policies/RT-Role-of-civil-society-organisations.pdf?rev=912e379dd26a48f7b214d4889dcf3751" TargetMode="External"/><Relationship Id="rId76" Type="http://schemas.openxmlformats.org/officeDocument/2006/relationships/hyperlink" Target="https://resources.fifa.com/image/upload/ejf1ecdku14lm2v9zc03.pdf" TargetMode="External"/><Relationship Id="rId84" Type="http://schemas.openxmlformats.org/officeDocument/2006/relationships/hyperlink" Target="https://www.iccr.org/investors-call-urgent-corporate-action-address-rising-threats-faced-human-rights-defenders" TargetMode="External"/><Relationship Id="rId89" Type="http://schemas.openxmlformats.org/officeDocument/2006/relationships/hyperlink" Target="http://www.cao-ombudsman.org/newsroom/documents/CAOApproachtoReprisals.htm" TargetMode="External"/><Relationship Id="rId7" Type="http://schemas.openxmlformats.org/officeDocument/2006/relationships/hyperlink" Target="https://www.diageo.com/PR1346/aws/media/6265/human-rights_final.pdf" TargetMode="External"/><Relationship Id="rId71" Type="http://schemas.openxmlformats.org/officeDocument/2006/relationships/hyperlink" Target="https://www.apple.com/supplier-responsibility/pdf/Apple-Combat-Human-Trafficking-and-Slavery-in-Supply-Chain-2019.pdf" TargetMode="External"/><Relationship Id="rId92" Type="http://schemas.openxmlformats.org/officeDocument/2006/relationships/hyperlink" Target="http://independentaccountabilitymechanism.net/ocrp002p.nsf/0/ce43d67170fcd8f3482583a20026ab13/$file/guide_for_iams_on_measures_to_address_the_risk_of_reprisals_in_complaints_management_february_2019.pdf" TargetMode="External"/><Relationship Id="rId2" Type="http://schemas.openxmlformats.org/officeDocument/2006/relationships/settings" Target="settings.xml"/><Relationship Id="rId16" Type="http://schemas.openxmlformats.org/officeDocument/2006/relationships/hyperlink" Target="https://www.tescolotus.com/en/about/our-approach-to-human-rights" TargetMode="External"/><Relationship Id="rId29" Type="http://schemas.openxmlformats.org/officeDocument/2006/relationships/hyperlink" Target="https://www.tescolotus.com/en/about/our-approach-to-human-rights" TargetMode="External"/><Relationship Id="rId11" Type="http://schemas.openxmlformats.org/officeDocument/2006/relationships/hyperlink" Target="https://corporate.mcdonalds.com/corpmcd/scale-for-good/our-people-and-communities/respecting-human-rights.html" TargetMode="External"/><Relationship Id="rId24" Type="http://schemas.openxmlformats.org/officeDocument/2006/relationships/hyperlink" Target="https://keringcorporate.dam.kering.com/m/33a7ab2485a5e2ed/original/Kering_CodeEthique2019_DEF-A4-English.pdf" TargetMode="External"/><Relationship Id="rId32" Type="http://schemas.openxmlformats.org/officeDocument/2006/relationships/hyperlink" Target="http://q4live.s22.clientfiles.s3-website-us-east-1.amazonaws.com/788666289/files/governance/Barrick-Human-Rights-Policy.pdf" TargetMode="External"/><Relationship Id="rId37" Type="http://schemas.openxmlformats.org/officeDocument/2006/relationships/hyperlink" Target="https://www.repsol.com/imagenes/global/en/human_rights_and_community_relations_policy_tcm14-65924.pdf" TargetMode="External"/><Relationship Id="rId40" Type="http://schemas.openxmlformats.org/officeDocument/2006/relationships/hyperlink" Target="https://www.ericsson.com/en/about-us/sustainability-and-corporate-responsibility/responsible-business/responsible-sourcing/supplier-code-of-conduct-training/code-of-conduct-for-business-partners/human-and-labor-rights" TargetMode="External"/><Relationship Id="rId45" Type="http://schemas.openxmlformats.org/officeDocument/2006/relationships/hyperlink" Target="https://www.microsoft.com/en-us/procurement/supplier-conduct.aspx?activetab=pivot%3aprimaryr7" TargetMode="External"/><Relationship Id="rId53" Type="http://schemas.openxmlformats.org/officeDocument/2006/relationships/hyperlink" Target="https://www.theheinekencompany.com/age-gate/625" TargetMode="External"/><Relationship Id="rId58" Type="http://schemas.openxmlformats.org/officeDocument/2006/relationships/hyperlink" Target="https://www.tiffany.co.uk/sustainability/community/human-rights/" TargetMode="External"/><Relationship Id="rId66" Type="http://schemas.openxmlformats.org/officeDocument/2006/relationships/hyperlink" Target="https://www.eni.com/en_CH/attachments/pdf/Enis-Statement-on-respect-for-Human-Rights.pdf" TargetMode="External"/><Relationship Id="rId74" Type="http://schemas.openxmlformats.org/officeDocument/2006/relationships/hyperlink" Target="https://resources.fifa.com/image/upload/ejf1ecdku14lm2v9zc03.pdf" TargetMode="External"/><Relationship Id="rId79" Type="http://schemas.openxmlformats.org/officeDocument/2006/relationships/hyperlink" Target="https://www.icmm.com/protect-hr-defenders" TargetMode="External"/><Relationship Id="rId87" Type="http://schemas.openxmlformats.org/officeDocument/2006/relationships/hyperlink" Target="http://ewebapps.worldbank.org/apps/ip/PanelMandateDocuments/2016%20Retaliation%20Guidelines.pdf" TargetMode="External"/><Relationship Id="rId5" Type="http://schemas.openxmlformats.org/officeDocument/2006/relationships/endnotes" Target="endnotes.xml"/><Relationship Id="rId61" Type="http://schemas.openxmlformats.org/officeDocument/2006/relationships/hyperlink" Target="https://corporate.walmart.com/policies" TargetMode="External"/><Relationship Id="rId82" Type="http://schemas.openxmlformats.org/officeDocument/2006/relationships/hyperlink" Target="https://www.ifc.org/wps/wcm/connect/ade6a8c3-12a7-43c7-b34e-f73e5ad6a5c8/EN_IFC_Reprisals_Statement_201810.pdf?MOD=AJPERES" TargetMode="External"/><Relationship Id="rId90" Type="http://schemas.openxmlformats.org/officeDocument/2006/relationships/hyperlink" Target="http://www.cao-ombudsman.org/newsroom/documents/CAOApproachtoReprisals.htm" TargetMode="External"/><Relationship Id="rId95" Type="http://schemas.openxmlformats.org/officeDocument/2006/relationships/theme" Target="theme/theme1.xml"/><Relationship Id="rId19" Type="http://schemas.openxmlformats.org/officeDocument/2006/relationships/hyperlink" Target="https://www.unilever.com/sustainable-living/enhancing-livelihoods/fairness-in-the-workplace/advancing-human-rights-in-our-own-operations/working-with-others-on-human-rights/" TargetMode="External"/><Relationship Id="rId14" Type="http://schemas.openxmlformats.org/officeDocument/2006/relationships/hyperlink" Target="https://corporate.marksandspencer.com/documents/plan-a-our-approach/mns-human-rights-policy.pdf" TargetMode="External"/><Relationship Id="rId22" Type="http://schemas.openxmlformats.org/officeDocument/2006/relationships/hyperlink" Target="https://www.inditex.com/documents/10279/325624/Inditex+Policy+on+Human+Rights.pdf/0ec776a7-4b59-438b-bc2c-42415760d0b4" TargetMode="External"/><Relationship Id="rId27" Type="http://schemas.openxmlformats.org/officeDocument/2006/relationships/hyperlink" Target="https://corporate.marksandspencer.com/documents/plan-a-our-approach/global-sourcing-principles.pdf" TargetMode="External"/><Relationship Id="rId30" Type="http://schemas.openxmlformats.org/officeDocument/2006/relationships/hyperlink" Target="https://www.tescoplc.com/sustainability/publications/policies/downloads/human-rights-policy/" TargetMode="External"/><Relationship Id="rId35" Type="http://schemas.openxmlformats.org/officeDocument/2006/relationships/hyperlink" Target="https://www.fcx.com/sites/fcx/files/documents/sustainability/vol_principle_2019.pdf" TargetMode="External"/><Relationship Id="rId43" Type="http://schemas.openxmlformats.org/officeDocument/2006/relationships/hyperlink" Target="https://www.micron.com/about/our-commitment/operating-thoughtfully/compliance-and-ethics/ethics" TargetMode="External"/><Relationship Id="rId48" Type="http://schemas.openxmlformats.org/officeDocument/2006/relationships/hyperlink" Target="https://www.nokia.com/sites/default/files/2020-01/Code%20of%20conduct-ENG-FINAL.pdf" TargetMode="External"/><Relationship Id="rId56" Type="http://schemas.openxmlformats.org/officeDocument/2006/relationships/hyperlink" Target="https://www.coca-colacompany.com/stories/human-rights-defenders-and-the-coca-cola-company" TargetMode="External"/><Relationship Id="rId64" Type="http://schemas.openxmlformats.org/officeDocument/2006/relationships/hyperlink" Target="http://www.prensanet.com/isagensa/index.php?res=1280&amp;linknoticia=6197848&amp;sector=19399&amp;codigo=744322341811" TargetMode="External"/><Relationship Id="rId69" Type="http://schemas.openxmlformats.org/officeDocument/2006/relationships/hyperlink" Target="https://group.vattenfall.com/siteassets/corporate/who-we-are/sustainability/doc/vattenfall_colombia_coal_report_english.pdf" TargetMode="External"/><Relationship Id="rId77" Type="http://schemas.openxmlformats.org/officeDocument/2006/relationships/hyperlink" Target="https://rspo.org/news-and-events/announcements/rspo-policy-on-human-rights-defenders-whistleblowers-complainants-and-community-spokespersons" TargetMode="External"/><Relationship Id="rId8" Type="http://schemas.openxmlformats.org/officeDocument/2006/relationships/hyperlink" Target="https://www.kelloggcompany.com/content/dam/kellogg-company/files/KGlobalCodeofEthics.pdf" TargetMode="External"/><Relationship Id="rId51" Type="http://schemas.openxmlformats.org/officeDocument/2006/relationships/hyperlink" Target="http://www.hynix.co.kr/eng/support/buyMaterial.jsp" TargetMode="External"/><Relationship Id="rId72" Type="http://schemas.openxmlformats.org/officeDocument/2006/relationships/hyperlink" Target="https://www.business-humanrights.org/sites/default/files/Statement_Public_v2.pdf" TargetMode="External"/><Relationship Id="rId80" Type="http://schemas.openxmlformats.org/officeDocument/2006/relationships/hyperlink" Target="https://www.icmm.com/protect-hr-defenders" TargetMode="External"/><Relationship Id="rId85" Type="http://schemas.openxmlformats.org/officeDocument/2006/relationships/hyperlink" Target="https://www.fmo.nl/l/library/download/urn:uuid:3cd20162-8ce3-4d33-ab8c-249811d357ac/fmo+human+rights+progress+report.pdf" TargetMode="External"/><Relationship Id="rId93"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corporate.marksandspencer.com/documents/plan-a-our-approach/mns-human-rights-policy.pdf" TargetMode="External"/><Relationship Id="rId17" Type="http://schemas.openxmlformats.org/officeDocument/2006/relationships/hyperlink" Target="https://www.tescoplc.com/sustainability/publications/policies/downloads/human-rights-policy/" TargetMode="External"/><Relationship Id="rId25" Type="http://schemas.openxmlformats.org/officeDocument/2006/relationships/hyperlink" Target="https://www.kering.com/en/special-reports/sustainability" TargetMode="External"/><Relationship Id="rId33" Type="http://schemas.openxmlformats.org/officeDocument/2006/relationships/hyperlink" Target="http://q4live.s22.clientfiles.s3-website-us-east-1.amazonaws.com/788666289/files/governance/Barrick-Human-Rights-Policy.pdf" TargetMode="External"/><Relationship Id="rId38" Type="http://schemas.openxmlformats.org/officeDocument/2006/relationships/hyperlink" Target="http://www.vale.com/EN/suppliers/code_conduct/Documents/Human%20Rights%20Policy.pdf" TargetMode="External"/><Relationship Id="rId46" Type="http://schemas.openxmlformats.org/officeDocument/2006/relationships/hyperlink" Target="https://corporate.murata.com/about/csr/people/employees.aspx" TargetMode="External"/><Relationship Id="rId59" Type="http://schemas.openxmlformats.org/officeDocument/2006/relationships/hyperlink" Target="https://www.tiffany.co.uk/sustainability/community/human-rights/" TargetMode="External"/><Relationship Id="rId67" Type="http://schemas.openxmlformats.org/officeDocument/2006/relationships/hyperlink" Target="https://www.eni.com/assets/documents/eni-report-human-rights.pdf" TargetMode="External"/><Relationship Id="rId20" Type="http://schemas.openxmlformats.org/officeDocument/2006/relationships/hyperlink" Target="https://www.adidas-group.com/media/filer_public/f0/c5/f0c582a9-506d-4b12-85cf-bd4584f68574/adidas_group_and_human_rights_defenders_2016.pdf" TargetMode="External"/><Relationship Id="rId41" Type="http://schemas.openxmlformats.org/officeDocument/2006/relationships/hyperlink" Target="https://www.intel.com/content/dam/www/public/us/en/documents/corporate-information/policy-human-rights.pdf" TargetMode="External"/><Relationship Id="rId54" Type="http://schemas.openxmlformats.org/officeDocument/2006/relationships/hyperlink" Target="https://www.heineken.co.uk/wp-content/uploads/2019/06/The-Heineken-Code-of-Business-Conduct-2018.pdf" TargetMode="External"/><Relationship Id="rId62" Type="http://schemas.openxmlformats.org/officeDocument/2006/relationships/hyperlink" Target="https://www.chevron.com/-/media/chevron/corporate-responsibility/documents/human-rights-defenders-statement.pdf" TargetMode="External"/><Relationship Id="rId70" Type="http://schemas.openxmlformats.org/officeDocument/2006/relationships/hyperlink" Target="https://group.vattenfall.com/siteassets/corporate/who-we-are/sustainability/doc/vattenfall_colombia_coal_report_english.pdf" TargetMode="External"/><Relationship Id="rId75" Type="http://schemas.openxmlformats.org/officeDocument/2006/relationships/hyperlink" Target="https://www.fifa.com/governance/news/y=2018/m=5/news=fifa-launches-complaints-mechanism-for-human-rights-defenders-and-journalists.html" TargetMode="External"/><Relationship Id="rId83" Type="http://schemas.openxmlformats.org/officeDocument/2006/relationships/hyperlink" Target="https://www.iccr.org/investors-call-urgent-corporate-action-address-rising-threats-faced-human-rights-defenders" TargetMode="External"/><Relationship Id="rId88" Type="http://schemas.openxmlformats.org/officeDocument/2006/relationships/hyperlink" Target="http://ewebapps.worldbank.org/apps/ip/PanelMandateDocuments/2016%20Retaliation%20Guidelines.pdf" TargetMode="External"/><Relationship Id="rId91" Type="http://schemas.openxmlformats.org/officeDocument/2006/relationships/hyperlink" Target="http://independentaccountabilitymechanism.net/ocrp002p.nsf/0/ce43d67170fcd8f3482583a20026ab13/$file/guide_for_iams_on_measures_to_address_the_risk_of_reprisals_in_complaints_management_february_2019.pdf" TargetMode="External"/><Relationship Id="rId1" Type="http://schemas.openxmlformats.org/officeDocument/2006/relationships/styles" Target="styles.xml"/><Relationship Id="rId6" Type="http://schemas.openxmlformats.org/officeDocument/2006/relationships/hyperlink" Target="https://www.delmontepacific.com/hubfs/pdf/00,%20Del%20Monte%20FY2020%20Sustainability%20Report.pdf" TargetMode="External"/><Relationship Id="rId15" Type="http://schemas.openxmlformats.org/officeDocument/2006/relationships/hyperlink" Target="https://corby.ca/wp-content/uploads/Pernod-Ricard-Global-Human-Rights-Policy-Final.pdf" TargetMode="External"/><Relationship Id="rId23" Type="http://schemas.openxmlformats.org/officeDocument/2006/relationships/hyperlink" Target="https://www.inditex.com/documents/10279/241035/Inditex+Code+of+Conduct+for+Manufacturers+and+Suppliers/e23dde6a-4b0e-4e16-a2aa-68911d3032e7" TargetMode="External"/><Relationship Id="rId28" Type="http://schemas.openxmlformats.org/officeDocument/2006/relationships/hyperlink" Target="https://corporate.marksandspencer.com/documents/plan-a-our-approach/mns-human-rights-policy.pdf" TargetMode="External"/><Relationship Id="rId36" Type="http://schemas.openxmlformats.org/officeDocument/2006/relationships/hyperlink" Target="https://s24.q4cdn.com/382246808/files/doc_downloads/sustainability/respecting_human/Newmont_GuidetoRespectingHumanRights_February2019.pdf" TargetMode="External"/><Relationship Id="rId49" Type="http://schemas.openxmlformats.org/officeDocument/2006/relationships/hyperlink" Target="https://www.nxp.com/company/our-company/sustainability/social-responsibility/labor-and-human-rights:LABOR-AND-HUMAN-RIGHTS" TargetMode="External"/><Relationship Id="rId57" Type="http://schemas.openxmlformats.org/officeDocument/2006/relationships/hyperlink" Target="https://www.woolworthsgroup.com.au/page/community-and-responsibility/group-responsibility/partners/Labour_Practices_in_our_global_supply_chain" TargetMode="External"/><Relationship Id="rId10" Type="http://schemas.openxmlformats.org/officeDocument/2006/relationships/hyperlink" Target="https://www.mcdonalds.com/content/dam/AboutMcDonalds/Investors/9497_SBC_McD_US_interactive_final_112408.pdf" TargetMode="External"/><Relationship Id="rId31" Type="http://schemas.openxmlformats.org/officeDocument/2006/relationships/hyperlink" Target="https://d1io3yog0oux5.cloudfront.net/vfc/files/documents/Sustainability/Resources/VF+Corporation+Human+Rights+Commitment+2020.pdf" TargetMode="External"/><Relationship Id="rId44" Type="http://schemas.openxmlformats.org/officeDocument/2006/relationships/hyperlink" Target="https://www.microsoft.com/en-us/legal/compliance/sbc/reportaconcern" TargetMode="External"/><Relationship Id="rId52" Type="http://schemas.openxmlformats.org/officeDocument/2006/relationships/hyperlink" Target="https://www.skhynix.com/eng/sustain/humanRights.jsp" TargetMode="External"/><Relationship Id="rId60" Type="http://schemas.openxmlformats.org/officeDocument/2006/relationships/hyperlink" Target="https://www.walmartethics.com/content/dam/walmartethics/documents/statement_of_ethics/Walmart_Statement_of_Ethics_English.pdf" TargetMode="External"/><Relationship Id="rId65" Type="http://schemas.openxmlformats.org/officeDocument/2006/relationships/hyperlink" Target="http://www.prensanet.com/isagensa/index.php?res=1280&amp;linknoticia=6197848&amp;sector=19399&amp;codigo=744322341811" TargetMode="External"/><Relationship Id="rId73" Type="http://schemas.openxmlformats.org/officeDocument/2006/relationships/hyperlink" Target="https://www.business-humanrights.org/sites/default/files/Statement_Public_v2.pdf" TargetMode="External"/><Relationship Id="rId78" Type="http://schemas.openxmlformats.org/officeDocument/2006/relationships/hyperlink" Target="https://rspo.org/news-and-events/announcements/rspo-policy-on-human-rights-defenders-whistleblowers-complainants-and-community-spokespersons" TargetMode="External"/><Relationship Id="rId81" Type="http://schemas.openxmlformats.org/officeDocument/2006/relationships/hyperlink" Target="https://www.ifc.org/wps/wcm/connect/ade6a8c3-12a7-43c7-b34e-f73e5ad6a5c8/EN_IFC_Reprisals_Statement_201810.pdf?MOD=AJPERES" TargetMode="External"/><Relationship Id="rId86" Type="http://schemas.openxmlformats.org/officeDocument/2006/relationships/hyperlink" Target="https://www.fmo.nl/l/library/download/urn:uuid:3cd20162-8ce3-4d33-ab8c-249811d357ac/fmo+human+rights+progress+report.pdf" TargetMode="Externa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kelloggcompany.com/en_US/supplier-relations/transparency-in-supply-cha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6002</Words>
  <Characters>34212</Characters>
  <Application>Microsoft Office Word</Application>
  <DocSecurity>0</DocSecurity>
  <Lines>285</Lines>
  <Paragraphs>80</Paragraphs>
  <ScaleCrop>false</ScaleCrop>
  <Company/>
  <LinksUpToDate>false</LinksUpToDate>
  <CharactersWithSpaces>40134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Zbona BHRRC</dc:creator>
  <cp:keywords/>
  <dc:description/>
  <cp:lastModifiedBy>Ana Zbona</cp:lastModifiedBy>
  <cp:revision>2</cp:revision>
  <cp:lastPrinted>2020-08-17T09:12:00Z</cp:lastPrinted>
  <dcterms:created xsi:type="dcterms:W3CDTF">2021-03-08T09:17:00Z</dcterms:created>
  <dcterms:modified xsi:type="dcterms:W3CDTF">2021-03-08T09:17:00Z</dcterms:modified>
</cp:coreProperties>
</file>